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8" w:rsidRDefault="00484878" w:rsidP="00484878">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484878" w:rsidRDefault="00484878" w:rsidP="00484878">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г. </w:t>
      </w:r>
      <w:r>
        <w:rPr>
          <w:rStyle w:val="snippetequal"/>
          <w:rFonts w:ascii="Arial" w:hAnsi="Arial" w:cs="Arial"/>
          <w:b/>
          <w:bCs/>
          <w:color w:val="333333"/>
          <w:sz w:val="23"/>
          <w:szCs w:val="23"/>
          <w:bdr w:val="none" w:sz="0" w:space="0" w:color="auto" w:frame="1"/>
        </w:rPr>
        <w:t>Казань</w:t>
      </w:r>
      <w:r>
        <w:rPr>
          <w:rFonts w:ascii="Arial" w:hAnsi="Arial" w:cs="Arial"/>
          <w:color w:val="000000"/>
          <w:sz w:val="23"/>
          <w:szCs w:val="23"/>
        </w:rPr>
        <w:br/>
      </w:r>
      <w:r>
        <w:rPr>
          <w:rFonts w:ascii="Arial" w:hAnsi="Arial" w:cs="Arial"/>
          <w:color w:val="000000"/>
          <w:sz w:val="23"/>
          <w:szCs w:val="23"/>
          <w:shd w:val="clear" w:color="auto" w:fill="FFFFFF"/>
        </w:rPr>
        <w:t>21 февраля 2020 года Дело 2-158/2020</w:t>
      </w:r>
      <w:r>
        <w:rPr>
          <w:rFonts w:ascii="Arial" w:hAnsi="Arial" w:cs="Arial"/>
          <w:color w:val="000000"/>
          <w:sz w:val="23"/>
          <w:szCs w:val="23"/>
        </w:rPr>
        <w:br/>
      </w:r>
      <w:r>
        <w:rPr>
          <w:rFonts w:ascii="Arial" w:hAnsi="Arial" w:cs="Arial"/>
          <w:color w:val="000000"/>
          <w:sz w:val="23"/>
          <w:szCs w:val="23"/>
          <w:shd w:val="clear" w:color="auto" w:fill="FFFFFF"/>
        </w:rPr>
        <w:t>Советски</w:t>
      </w:r>
      <w:r>
        <w:rPr>
          <w:rFonts w:ascii="Arial" w:hAnsi="Arial" w:cs="Arial"/>
          <w:color w:val="000000"/>
          <w:sz w:val="23"/>
          <w:szCs w:val="23"/>
          <w:shd w:val="clear" w:color="auto" w:fill="FFFFFF"/>
        </w:rPr>
        <w:t>й</w:t>
      </w:r>
      <w:r>
        <w:rPr>
          <w:rFonts w:ascii="Arial" w:hAnsi="Arial" w:cs="Arial"/>
          <w:color w:val="000000"/>
          <w:sz w:val="23"/>
          <w:szCs w:val="23"/>
          <w:shd w:val="clear" w:color="auto" w:fill="FFFFFF"/>
        </w:rPr>
        <w:t xml:space="preserve"> районный суд города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составе:</w:t>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w:t>
      </w:r>
      <w:proofErr w:type="spellStart"/>
      <w:r>
        <w:rPr>
          <w:rFonts w:ascii="Arial" w:hAnsi="Arial" w:cs="Arial"/>
          <w:color w:val="000000"/>
          <w:sz w:val="23"/>
          <w:szCs w:val="23"/>
          <w:shd w:val="clear" w:color="auto" w:fill="FFFFFF"/>
        </w:rPr>
        <w:t>Шафигуллина</w:t>
      </w:r>
      <w:proofErr w:type="spellEnd"/>
      <w:r>
        <w:rPr>
          <w:rFonts w:ascii="Arial" w:hAnsi="Arial" w:cs="Arial"/>
          <w:color w:val="000000"/>
          <w:sz w:val="23"/>
          <w:szCs w:val="23"/>
          <w:shd w:val="clear" w:color="auto" w:fill="FFFFFF"/>
        </w:rPr>
        <w:t xml:space="preserve"> Ф.Р.,</w:t>
      </w:r>
      <w:r>
        <w:rPr>
          <w:rFonts w:ascii="Arial" w:hAnsi="Arial" w:cs="Arial"/>
          <w:color w:val="000000"/>
          <w:sz w:val="23"/>
          <w:szCs w:val="23"/>
        </w:rPr>
        <w:br/>
      </w:r>
      <w:r>
        <w:rPr>
          <w:rFonts w:ascii="Arial" w:hAnsi="Arial" w:cs="Arial"/>
          <w:color w:val="000000"/>
          <w:sz w:val="23"/>
          <w:szCs w:val="23"/>
          <w:shd w:val="clear" w:color="auto" w:fill="FFFFFF"/>
        </w:rPr>
        <w:t xml:space="preserve">при секретаре судебного заседания </w:t>
      </w:r>
      <w:proofErr w:type="spellStart"/>
      <w:r>
        <w:rPr>
          <w:rFonts w:ascii="Arial" w:hAnsi="Arial" w:cs="Arial"/>
          <w:color w:val="000000"/>
          <w:sz w:val="23"/>
          <w:szCs w:val="23"/>
          <w:shd w:val="clear" w:color="auto" w:fill="FFFFFF"/>
        </w:rPr>
        <w:t>Мукатдесовой</w:t>
      </w:r>
      <w:proofErr w:type="spellEnd"/>
      <w:r>
        <w:rPr>
          <w:rFonts w:ascii="Arial" w:hAnsi="Arial" w:cs="Arial"/>
          <w:color w:val="000000"/>
          <w:sz w:val="23"/>
          <w:szCs w:val="23"/>
          <w:shd w:val="clear" w:color="auto" w:fill="FFFFFF"/>
        </w:rPr>
        <w:t xml:space="preserve"> М.З.,</w:t>
      </w:r>
      <w:r>
        <w:rPr>
          <w:rFonts w:ascii="Arial" w:hAnsi="Arial" w:cs="Arial"/>
          <w:color w:val="000000"/>
          <w:sz w:val="23"/>
          <w:szCs w:val="23"/>
        </w:rPr>
        <w:br/>
      </w:r>
      <w:r>
        <w:rPr>
          <w:rFonts w:ascii="Arial" w:hAnsi="Arial" w:cs="Arial"/>
          <w:color w:val="000000"/>
          <w:sz w:val="23"/>
          <w:szCs w:val="23"/>
          <w:shd w:val="clear" w:color="auto" w:fill="FFFFFF"/>
        </w:rPr>
        <w:t xml:space="preserve">с участием истца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Г.А.,</w:t>
      </w:r>
      <w:r>
        <w:rPr>
          <w:rFonts w:ascii="Arial" w:hAnsi="Arial" w:cs="Arial"/>
          <w:color w:val="000000"/>
          <w:sz w:val="23"/>
          <w:szCs w:val="23"/>
        </w:rPr>
        <w:br/>
      </w:r>
      <w:r>
        <w:rPr>
          <w:rFonts w:ascii="Arial" w:hAnsi="Arial" w:cs="Arial"/>
          <w:color w:val="000000"/>
          <w:sz w:val="23"/>
          <w:szCs w:val="23"/>
          <w:shd w:val="clear" w:color="auto" w:fill="FFFFFF"/>
        </w:rPr>
        <w:t>рассмотрев в открытом судебном</w:t>
      </w:r>
      <w:bookmarkStart w:id="0" w:name="_GoBack"/>
      <w:bookmarkEnd w:id="0"/>
      <w:r>
        <w:rPr>
          <w:rFonts w:ascii="Arial" w:hAnsi="Arial" w:cs="Arial"/>
          <w:color w:val="000000"/>
          <w:sz w:val="23"/>
          <w:szCs w:val="23"/>
          <w:shd w:val="clear" w:color="auto" w:fill="FFFFFF"/>
        </w:rPr>
        <w:t xml:space="preserve"> заседании в помещении Советского районного суда &lt;адрес изъят&gt; гражданское дело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Г.А.,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М.М. к</w:t>
      </w:r>
      <w:proofErr w:type="gramEnd"/>
      <w:r>
        <w:rPr>
          <w:rFonts w:ascii="Arial" w:hAnsi="Arial" w:cs="Arial"/>
          <w:color w:val="000000"/>
          <w:sz w:val="23"/>
          <w:szCs w:val="23"/>
          <w:shd w:val="clear" w:color="auto" w:fill="FFFFFF"/>
        </w:rPr>
        <w:t xml:space="preserve"> обществу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(ИНН 1655264253) о взыскании неустойки, расходов на устранение недостатков, компенсации морального вреда, штрафа, взаимозачете требований,</w:t>
      </w:r>
      <w:r>
        <w:rPr>
          <w:rFonts w:ascii="Arial" w:hAnsi="Arial" w:cs="Arial"/>
          <w:color w:val="000000"/>
          <w:sz w:val="23"/>
          <w:szCs w:val="23"/>
        </w:rPr>
        <w:br/>
      </w:r>
    </w:p>
    <w:p w:rsidR="00484878" w:rsidRDefault="00484878" w:rsidP="00484878">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484878" w:rsidRDefault="00484878" w:rsidP="00484878">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Г.А.,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М.М. (далее – истцы) обратились в суд с иском к обществу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(далее - ответчик) в обоснование своих требований указав, что согласно заключенному между ООО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договору &lt;номер изъят&gt; участия в долевом строительстве 1 очереди жилого комплекса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 &lt;адрес изъят&gt; от &lt;дата изъята&gt; застройщик - ООО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обязался построить жилой многоквартирный дом и после получения разрешения на ввод в эксплуатацию жилого дома передать соответствующий объект долевого строительства участнику долевого строительства, а тот в свою очередь обязуется оплатить обусловленную договором цену и принять объект долевого строительства</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&lt;</w:t>
      </w:r>
      <w:proofErr w:type="gramStart"/>
      <w:r>
        <w:rPr>
          <w:rFonts w:ascii="Arial" w:hAnsi="Arial" w:cs="Arial"/>
          <w:color w:val="000000"/>
          <w:sz w:val="23"/>
          <w:szCs w:val="23"/>
          <w:shd w:val="clear" w:color="auto" w:fill="FFFFFF"/>
        </w:rPr>
        <w:t>д</w:t>
      </w:r>
      <w:proofErr w:type="gramEnd"/>
      <w:r>
        <w:rPr>
          <w:rFonts w:ascii="Arial" w:hAnsi="Arial" w:cs="Arial"/>
          <w:color w:val="000000"/>
          <w:sz w:val="23"/>
          <w:szCs w:val="23"/>
          <w:shd w:val="clear" w:color="auto" w:fill="FFFFFF"/>
        </w:rPr>
        <w:t xml:space="preserve">ата изъята&gt;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Г.А.,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ым М.М.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был заключен договор &lt;номер изъят&gt;П-35/144 уступки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требования к договору &lt;номер изъят&gt; участия в долевом строительстве 1 очереди жилого комплекса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 &lt;адрес изъят&gt; от &lt;дата изъята&gt;, по которому 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Г.А.,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у М.М. перешли все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 xml:space="preserve">участника долевого строительства в отношении 3-комнатной квартиры строительный &lt;номер изъят&gt;, общей проектной площадью 91,76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xml:space="preserve"> (87,44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xml:space="preserve"> без учета летних помещений), расположенной в блок секции &lt;номер изъят&gt; на 8 этаже жилого дома.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Стоимость квартиры составляла 4 621 676 рублей и была оплачена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с п. 2.2. </w:t>
      </w:r>
      <w:proofErr w:type="gramStart"/>
      <w:r>
        <w:rPr>
          <w:rFonts w:ascii="Arial" w:hAnsi="Arial" w:cs="Arial"/>
          <w:color w:val="000000"/>
          <w:sz w:val="23"/>
          <w:szCs w:val="23"/>
          <w:shd w:val="clear" w:color="auto" w:fill="FFFFFF"/>
        </w:rPr>
        <w:t>Договора &lt;номер изъят&gt; участия в долевом строительстве застройщик обязался передать квартиру по акту приема-передачи в срок до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Квартира передана истцам по акту приема-передачи &lt;номер изъят&gt; от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п.3.1 договора уступки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требования &lt;номер изъят&gt;П-35/144 от &lt;дата изъята&gt;</w:t>
      </w:r>
      <w:r>
        <w:rPr>
          <w:rStyle w:val="snippetequal"/>
          <w:rFonts w:ascii="Arial" w:hAnsi="Arial" w:cs="Arial"/>
          <w:b/>
          <w:bCs/>
          <w:color w:val="333333"/>
          <w:sz w:val="23"/>
          <w:szCs w:val="23"/>
          <w:bdr w:val="none" w:sz="0" w:space="0" w:color="auto" w:frame="1"/>
        </w:rPr>
        <w:t> право </w:t>
      </w:r>
      <w:r>
        <w:rPr>
          <w:rFonts w:ascii="Arial" w:hAnsi="Arial" w:cs="Arial"/>
          <w:color w:val="000000"/>
          <w:sz w:val="23"/>
          <w:szCs w:val="23"/>
          <w:shd w:val="clear" w:color="auto" w:fill="FFFFFF"/>
        </w:rPr>
        <w:t>требования неустойки за нарушение сроков передачи объекта долевого строительства у истцов возникло с момента подписания</w:t>
      </w:r>
      <w:proofErr w:type="gramEnd"/>
      <w:r>
        <w:rPr>
          <w:rFonts w:ascii="Arial" w:hAnsi="Arial" w:cs="Arial"/>
          <w:color w:val="000000"/>
          <w:sz w:val="23"/>
          <w:szCs w:val="23"/>
          <w:shd w:val="clear" w:color="auto" w:fill="FFFFFF"/>
        </w:rPr>
        <w:t xml:space="preserve"> договора уступки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Неустойки за период с &lt;дата изъята&gt; по &lt;дата изъята&gt; составляет 130 191 рубль 98 </w:t>
      </w:r>
      <w:r>
        <w:rPr>
          <w:rFonts w:ascii="Arial" w:hAnsi="Arial" w:cs="Arial"/>
          <w:color w:val="000000"/>
          <w:sz w:val="23"/>
          <w:szCs w:val="23"/>
          <w:shd w:val="clear" w:color="auto" w:fill="FFFFFF"/>
        </w:rPr>
        <w:lastRenderedPageBreak/>
        <w:t>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нарушение пункта &lt;дата изъята&gt; </w:t>
      </w:r>
      <w:proofErr w:type="gramStart"/>
      <w:r>
        <w:rPr>
          <w:rFonts w:ascii="Arial" w:hAnsi="Arial" w:cs="Arial"/>
          <w:color w:val="000000"/>
          <w:sz w:val="23"/>
          <w:szCs w:val="23"/>
          <w:shd w:val="clear" w:color="auto" w:fill="FFFFFF"/>
        </w:rPr>
        <w:t>Договора</w:t>
      </w:r>
      <w:proofErr w:type="gramEnd"/>
      <w:r>
        <w:rPr>
          <w:rFonts w:ascii="Arial" w:hAnsi="Arial" w:cs="Arial"/>
          <w:color w:val="000000"/>
          <w:sz w:val="23"/>
          <w:szCs w:val="23"/>
          <w:shd w:val="clear" w:color="auto" w:fill="FFFFFF"/>
        </w:rPr>
        <w:t xml:space="preserve"> &lt;номер изъят&gt; участия в долевом строительстве 1 очереди жилого комплекса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 &lt;адрес изъят&gt; от &lt;дата изъята&gt; застройщиком в квартире истцов не были установлены подоконники. Рыночная стоимость трех подоконников составляет 3 200 рублей.</w:t>
      </w:r>
      <w:r>
        <w:rPr>
          <w:rFonts w:ascii="Arial" w:hAnsi="Arial" w:cs="Arial"/>
          <w:color w:val="000000"/>
          <w:sz w:val="23"/>
          <w:szCs w:val="23"/>
        </w:rPr>
        <w:br/>
      </w:r>
      <w:r>
        <w:rPr>
          <w:rFonts w:ascii="Arial" w:hAnsi="Arial" w:cs="Arial"/>
          <w:color w:val="000000"/>
          <w:sz w:val="23"/>
          <w:szCs w:val="23"/>
          <w:shd w:val="clear" w:color="auto" w:fill="FFFFFF"/>
        </w:rPr>
        <w:t xml:space="preserve">Застройщиком произведен обмер квартиры согласно которому общая площадь квартиры по сравнению с проектной увеличилась на 3,74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Согласно заключению ООО «</w:t>
      </w:r>
      <w:proofErr w:type="spellStart"/>
      <w:r>
        <w:rPr>
          <w:rFonts w:ascii="Arial" w:hAnsi="Arial" w:cs="Arial"/>
          <w:color w:val="000000"/>
          <w:sz w:val="23"/>
          <w:szCs w:val="23"/>
          <w:shd w:val="clear" w:color="auto" w:fill="FFFFFF"/>
        </w:rPr>
        <w:t>Арбакеш</w:t>
      </w:r>
      <w:proofErr w:type="spellEnd"/>
      <w:r>
        <w:rPr>
          <w:rFonts w:ascii="Arial" w:hAnsi="Arial" w:cs="Arial"/>
          <w:color w:val="000000"/>
          <w:sz w:val="23"/>
          <w:szCs w:val="23"/>
          <w:shd w:val="clear" w:color="auto" w:fill="FFFFFF"/>
        </w:rPr>
        <w:t xml:space="preserve">+», выполненному на основании обращения истцов, площадь лоджии 1,82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xml:space="preserve">, балкона 1,11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xml:space="preserve">, следовательно общая площадь квартиры составляет 93,73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В результате несвоевременной сдачи дома, истцами понесены убытки в виде арендных платежей за арендованную на этот период квартиру на общую сумму 60 000 рублей.</w:t>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истцы первоначально просили взыскать с ответчика 213 391 рубль 98 копеек, в том числе 130 191 рубль 98 копеек неустойки, 3 200 рублей в счет возмещения расходов на устранение недостатков работ, 60 000 рублей убытков и 20 000 рублей компенсации морального вреда, а также 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ходе судебного разбирательства истцы исковые требования уточнили и окончательно просили взыскать с ответчика неустойку за период с &lt;дата изъята&gt; </w:t>
      </w:r>
      <w:proofErr w:type="gramStart"/>
      <w:r>
        <w:rPr>
          <w:rFonts w:ascii="Arial" w:hAnsi="Arial" w:cs="Arial"/>
          <w:color w:val="000000"/>
          <w:sz w:val="23"/>
          <w:szCs w:val="23"/>
          <w:shd w:val="clear" w:color="auto" w:fill="FFFFFF"/>
        </w:rPr>
        <w:t>по</w:t>
      </w:r>
      <w:proofErr w:type="gramEnd"/>
      <w:r>
        <w:rPr>
          <w:rFonts w:ascii="Arial" w:hAnsi="Arial" w:cs="Arial"/>
          <w:color w:val="000000"/>
          <w:sz w:val="23"/>
          <w:szCs w:val="23"/>
          <w:shd w:val="clear" w:color="auto" w:fill="FFFFFF"/>
        </w:rPr>
        <w:t xml:space="preserve"> &lt;дата изъята&gt; (98 дней) в размере 111 650 рублей 14 копеек; признать пункт 1 передаточного акта &lt;номер изъят&gt; от &lt;дата изъята&gt; по договору участия в долевом строительстве &lt;номер изъят&gt;П-35/144 от &lt;дата изъята&gt; о передаче застройщиком объекта долевого строительства в отношении квартиры, расположенной по адресу: &lt;адрес изъят&gt; недействительным в части указания площади квартиры, указав общую площадь данной квартиры по СНиП 93,73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признать пункт 3 акта &lt;номер изъят&gt; от &lt;дата изъята&gt; приема-передачи от &lt;дата изъята&gt; о передаче застройщиком объекта долевого строительства в отношении квартиры, расположенной по адресу: &lt;адрес изъят&gt; недействительным в части стоимости квартиры, указав стоимость &lt;адрес изъят&gt; 714 291 рубль 58 копеек;</w:t>
      </w:r>
      <w:proofErr w:type="gramEnd"/>
      <w:r>
        <w:rPr>
          <w:rFonts w:ascii="Arial" w:hAnsi="Arial" w:cs="Arial"/>
          <w:color w:val="000000"/>
          <w:sz w:val="23"/>
          <w:szCs w:val="23"/>
          <w:shd w:val="clear" w:color="auto" w:fill="FFFFFF"/>
        </w:rPr>
        <w:t xml:space="preserve"> взыскать расходы на проведение технической экспертизы в размере 8 000 рублей, 3 200 рублей в счет возмещения расходов на устранение недостатков работ, 60 000 рублей убытков и 20 000 рублей компенсации морального вреда, 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произвести взаимозачет присужденных в пользу истцов сумм и требований ответчика о доплате за увеличение площади квартиры.</w:t>
      </w:r>
    </w:p>
    <w:p w:rsidR="00484878" w:rsidRDefault="00484878" w:rsidP="0048487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П</w:t>
      </w:r>
      <w:r>
        <w:rPr>
          <w:rFonts w:ascii="Arial" w:hAnsi="Arial" w:cs="Arial"/>
          <w:color w:val="000000"/>
          <w:sz w:val="23"/>
          <w:szCs w:val="23"/>
          <w:shd w:val="clear" w:color="auto" w:fill="FFFFFF"/>
        </w:rPr>
        <w:t>р</w:t>
      </w:r>
      <w:r>
        <w:rPr>
          <w:rFonts w:ascii="Arial" w:hAnsi="Arial" w:cs="Arial"/>
          <w:color w:val="000000"/>
          <w:sz w:val="23"/>
          <w:szCs w:val="23"/>
          <w:shd w:val="clear" w:color="auto" w:fill="FFFFFF"/>
        </w:rPr>
        <w:t xml:space="preserve">едставитель ответчика в судебное заседание не явился, в ходе судебного разбирательства представил </w:t>
      </w:r>
      <w:proofErr w:type="gramStart"/>
      <w:r>
        <w:rPr>
          <w:rFonts w:ascii="Arial" w:hAnsi="Arial" w:cs="Arial"/>
          <w:color w:val="000000"/>
          <w:sz w:val="23"/>
          <w:szCs w:val="23"/>
          <w:shd w:val="clear" w:color="auto" w:fill="FFFFFF"/>
        </w:rPr>
        <w:t>отзыв</w:t>
      </w:r>
      <w:proofErr w:type="gramEnd"/>
      <w:r>
        <w:rPr>
          <w:rFonts w:ascii="Arial" w:hAnsi="Arial" w:cs="Arial"/>
          <w:color w:val="000000"/>
          <w:sz w:val="23"/>
          <w:szCs w:val="23"/>
          <w:shd w:val="clear" w:color="auto" w:fill="FFFFFF"/>
        </w:rPr>
        <w:t xml:space="preserve"> в котором в удовлетворении исковых требований в части взыскания убытков по договору найма жилого помещения и расходов на устранение недостатков подоконников просил отказать, ходатайствовал об уменьшении суммы неустойки, штрафа, компенсации морального вреда.</w:t>
      </w:r>
      <w:r>
        <w:rPr>
          <w:rFonts w:ascii="Arial" w:hAnsi="Arial" w:cs="Arial"/>
          <w:color w:val="000000"/>
          <w:sz w:val="23"/>
          <w:szCs w:val="23"/>
        </w:rPr>
        <w:br/>
      </w:r>
      <w:r>
        <w:rPr>
          <w:rFonts w:ascii="Arial" w:hAnsi="Arial" w:cs="Arial"/>
          <w:color w:val="000000"/>
          <w:sz w:val="23"/>
          <w:szCs w:val="23"/>
          <w:shd w:val="clear" w:color="auto" w:fill="FFFFFF"/>
        </w:rPr>
        <w:t xml:space="preserve">Выслушав истца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у Г.А., также </w:t>
      </w:r>
      <w:proofErr w:type="gramStart"/>
      <w:r>
        <w:rPr>
          <w:rFonts w:ascii="Arial" w:hAnsi="Arial" w:cs="Arial"/>
          <w:color w:val="000000"/>
          <w:sz w:val="23"/>
          <w:szCs w:val="23"/>
          <w:shd w:val="clear" w:color="auto" w:fill="FFFFFF"/>
        </w:rPr>
        <w:t>представляющую</w:t>
      </w:r>
      <w:proofErr w:type="gramEnd"/>
      <w:r>
        <w:rPr>
          <w:rFonts w:ascii="Arial" w:hAnsi="Arial" w:cs="Arial"/>
          <w:color w:val="000000"/>
          <w:sz w:val="23"/>
          <w:szCs w:val="23"/>
          <w:shd w:val="clear" w:color="auto" w:fill="FFFFFF"/>
        </w:rPr>
        <w:t xml:space="preserve"> интересы истца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М.М., и изучив материалы дела, суд приходит к следующему.</w:t>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5" w:anchor="1GqVtYzoIEdN" w:tgtFrame="_blank" w:tooltip="Конституция &gt;  Раздел I &gt; Глава 2. Права и свободы человека и гражданина &gt; Статья 46" w:history="1">
        <w:r>
          <w:rPr>
            <w:rStyle w:val="a3"/>
            <w:rFonts w:ascii="Arial" w:hAnsi="Arial" w:cs="Arial"/>
            <w:color w:val="8859A8"/>
            <w:sz w:val="23"/>
            <w:szCs w:val="23"/>
            <w:bdr w:val="none" w:sz="0" w:space="0" w:color="auto" w:frame="1"/>
          </w:rPr>
          <w:t>46</w:t>
        </w:r>
      </w:hyperlink>
      <w:r>
        <w:rPr>
          <w:rFonts w:ascii="Arial" w:hAnsi="Arial" w:cs="Arial"/>
          <w:color w:val="000000"/>
          <w:sz w:val="23"/>
          <w:szCs w:val="23"/>
          <w:shd w:val="clear" w:color="auto" w:fill="FFFFFF"/>
        </w:rPr>
        <w:t> (часть 1) Конституции Российской Федерации каждому гарантируется судебная </w:t>
      </w:r>
      <w:r>
        <w:rPr>
          <w:rStyle w:val="snippetequal"/>
          <w:rFonts w:ascii="Arial" w:hAnsi="Arial" w:cs="Arial"/>
          <w:b/>
          <w:bCs/>
          <w:color w:val="333333"/>
          <w:sz w:val="23"/>
          <w:szCs w:val="23"/>
          <w:bdr w:val="none" w:sz="0" w:space="0" w:color="auto" w:frame="1"/>
        </w:rPr>
        <w:t>защита </w:t>
      </w:r>
      <w:r>
        <w:rPr>
          <w:rFonts w:ascii="Arial" w:hAnsi="Arial" w:cs="Arial"/>
          <w:color w:val="000000"/>
          <w:sz w:val="23"/>
          <w:szCs w:val="23"/>
          <w:shd w:val="clear" w:color="auto" w:fill="FFFFFF"/>
        </w:rPr>
        <w:t>его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Как правовое государство, Российская Федерация обязана обеспечивать эффективную </w:t>
      </w:r>
      <w:r>
        <w:rPr>
          <w:rStyle w:val="snippetequal"/>
          <w:rFonts w:ascii="Arial" w:hAnsi="Arial" w:cs="Arial"/>
          <w:b/>
          <w:bCs/>
          <w:color w:val="333333"/>
          <w:sz w:val="23"/>
          <w:szCs w:val="23"/>
          <w:bdr w:val="none" w:sz="0" w:space="0" w:color="auto" w:frame="1"/>
        </w:rPr>
        <w:t>защиту прав </w:t>
      </w:r>
      <w:r>
        <w:rPr>
          <w:rFonts w:ascii="Arial" w:hAnsi="Arial" w:cs="Arial"/>
          <w:color w:val="000000"/>
          <w:sz w:val="23"/>
          <w:szCs w:val="23"/>
          <w:shd w:val="clear" w:color="auto" w:fill="FFFFFF"/>
        </w:rPr>
        <w:t>и свобод человека и гражданина посредством правосудия, отвечающего требованиям справедливости.</w:t>
      </w:r>
      <w:r>
        <w:rPr>
          <w:rFonts w:ascii="Arial" w:hAnsi="Arial" w:cs="Arial"/>
          <w:color w:val="000000"/>
          <w:sz w:val="23"/>
          <w:szCs w:val="23"/>
        </w:rPr>
        <w:br/>
      </w:r>
      <w:r>
        <w:rPr>
          <w:rFonts w:ascii="Arial" w:hAnsi="Arial" w:cs="Arial"/>
          <w:color w:val="000000"/>
          <w:sz w:val="23"/>
          <w:szCs w:val="23"/>
          <w:shd w:val="clear" w:color="auto" w:fill="FFFFFF"/>
        </w:rPr>
        <w:t>Правосудие по гражданским делам в соответствии с частью 1 статьи </w:t>
      </w:r>
      <w:hyperlink r:id="rId6"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Pr>
            <w:rStyle w:val="a3"/>
            <w:rFonts w:ascii="Arial" w:hAnsi="Arial" w:cs="Arial"/>
            <w:color w:val="8859A8"/>
            <w:sz w:val="23"/>
            <w:szCs w:val="23"/>
            <w:bdr w:val="none" w:sz="0" w:space="0" w:color="auto" w:frame="1"/>
          </w:rPr>
          <w:t>12</w:t>
        </w:r>
      </w:hyperlink>
      <w:r>
        <w:rPr>
          <w:rFonts w:ascii="Arial" w:hAnsi="Arial" w:cs="Arial"/>
          <w:color w:val="000000"/>
          <w:sz w:val="23"/>
          <w:szCs w:val="23"/>
          <w:shd w:val="clear" w:color="auto" w:fill="FFFFFF"/>
        </w:rPr>
        <w:t> Гражданского процессуального кодекса Российской Федерации (далее – ГПК РФ) осуществляется на основе состязательности и равноправия сторон.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В силу статьи </w:t>
      </w:r>
      <w:hyperlink r:id="rId7"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8859A8"/>
            <w:sz w:val="23"/>
            <w:szCs w:val="23"/>
            <w:bdr w:val="none" w:sz="0" w:space="0" w:color="auto" w:frame="1"/>
          </w:rPr>
          <w:t>309</w:t>
        </w:r>
      </w:hyperlink>
      <w:r>
        <w:rPr>
          <w:rFonts w:ascii="Arial" w:hAnsi="Arial" w:cs="Arial"/>
          <w:color w:val="000000"/>
          <w:sz w:val="23"/>
          <w:szCs w:val="23"/>
          <w:shd w:val="clear" w:color="auto" w:fill="FFFFFF"/>
        </w:rPr>
        <w:t> Гражданского кодекса Российской Федерации (далее –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8"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Pr>
            <w:rStyle w:val="a3"/>
            <w:rFonts w:ascii="Arial" w:hAnsi="Arial" w:cs="Arial"/>
            <w:color w:val="8859A8"/>
            <w:sz w:val="23"/>
            <w:szCs w:val="23"/>
            <w:bdr w:val="none" w:sz="0" w:space="0" w:color="auto" w:frame="1"/>
          </w:rPr>
          <w:t>310 ГК РФ</w:t>
        </w:r>
      </w:hyperlink>
      <w:r>
        <w:rPr>
          <w:rFonts w:ascii="Arial" w:hAnsi="Arial" w:cs="Arial"/>
          <w:color w:val="000000"/>
          <w:sz w:val="23"/>
          <w:szCs w:val="23"/>
          <w:shd w:val="clear" w:color="auto" w:fill="FFFFFF"/>
        </w:rPr>
        <w:t>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Частью 1 статьи 1 Федерального закона от &lt;дата изъята&gt;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предусмотрено, что данный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w:t>
      </w:r>
      <w:proofErr w:type="gramEnd"/>
      <w:r>
        <w:rPr>
          <w:rFonts w:ascii="Arial" w:hAnsi="Arial" w:cs="Arial"/>
          <w:color w:val="000000"/>
          <w:sz w:val="23"/>
          <w:szCs w:val="23"/>
          <w:shd w:val="clear" w:color="auto" w:fill="FFFFFF"/>
        </w:rPr>
        <w:t xml:space="preserve"> на основании договора участия в долевом строительстве (далее – участники долевого строительства) и, возникновением у участников долевого строительства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собственности на объекты – долевого строительства 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общей долевой собственности на общее имущество в многоквартирном доме и (или) ином объекте недвижимости, а также устанавливает гарантии </w:t>
      </w:r>
      <w:r>
        <w:rPr>
          <w:rStyle w:val="snippetequal"/>
          <w:rFonts w:ascii="Arial" w:hAnsi="Arial" w:cs="Arial"/>
          <w:b/>
          <w:bCs/>
          <w:color w:val="333333"/>
          <w:sz w:val="23"/>
          <w:szCs w:val="23"/>
          <w:bdr w:val="none" w:sz="0" w:space="0" w:color="auto" w:frame="1"/>
        </w:rPr>
        <w:t>защиты 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законных интересов и имущества участников долевого строительства.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Из части 1, пункта 2 части 4 статьи 4 указанного Федерального закона следует, что по договору участия в долевом строительстве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w:t>
      </w:r>
      <w:proofErr w:type="gramEnd"/>
      <w:r>
        <w:rPr>
          <w:rFonts w:ascii="Arial" w:hAnsi="Arial" w:cs="Arial"/>
          <w:color w:val="000000"/>
          <w:sz w:val="23"/>
          <w:szCs w:val="23"/>
          <w:shd w:val="clear" w:color="auto" w:fill="FFFFFF"/>
        </w:rPr>
        <w:t xml:space="preserve">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 Договор должен содержать, в том числе, срок передачи застройщиком объекта долевого строительства участнику долевого строительства.</w:t>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9" w:anchor="CwEvN3YOTPQr" w:tgtFrame="_blank" w:tooltip="Федеральный закон от 30.12.2004 N 214-ФЗ &gt; (ред. от 13.07.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10. Ответственность за нарушение обязательств по договору" w:history="1">
        <w:r>
          <w:rPr>
            <w:rStyle w:val="a3"/>
            <w:rFonts w:ascii="Arial" w:hAnsi="Arial" w:cs="Arial"/>
            <w:color w:val="8859A8"/>
            <w:sz w:val="23"/>
            <w:szCs w:val="23"/>
            <w:bdr w:val="none" w:sz="0" w:space="0" w:color="auto" w:frame="1"/>
          </w:rPr>
          <w:t>10</w:t>
        </w:r>
      </w:hyperlink>
      <w:r>
        <w:rPr>
          <w:rFonts w:ascii="Arial" w:hAnsi="Arial" w:cs="Arial"/>
          <w:color w:val="000000"/>
          <w:sz w:val="23"/>
          <w:szCs w:val="23"/>
          <w:shd w:val="clear" w:color="auto" w:fill="FFFFFF"/>
        </w:rPr>
        <w:t xml:space="preserve"> Федерального закона № 214-ФЗ установлено, что в случае неисполнения или ненадлежащего исполнения обязательств по договору сторона, не исполнившая своих обязательств или </w:t>
      </w:r>
      <w:proofErr w:type="spellStart"/>
      <w:r>
        <w:rPr>
          <w:rFonts w:ascii="Arial" w:hAnsi="Arial" w:cs="Arial"/>
          <w:color w:val="000000"/>
          <w:sz w:val="23"/>
          <w:szCs w:val="23"/>
          <w:shd w:val="clear" w:color="auto" w:fill="FFFFFF"/>
        </w:rPr>
        <w:t>ненадлежаще</w:t>
      </w:r>
      <w:proofErr w:type="spellEnd"/>
      <w:r>
        <w:rPr>
          <w:rFonts w:ascii="Arial" w:hAnsi="Arial" w:cs="Arial"/>
          <w:color w:val="000000"/>
          <w:sz w:val="23"/>
          <w:szCs w:val="23"/>
          <w:shd w:val="clear" w:color="auto" w:fill="FFFFFF"/>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r>
        <w:rPr>
          <w:rFonts w:ascii="Arial" w:hAnsi="Arial" w:cs="Arial"/>
          <w:color w:val="000000"/>
          <w:sz w:val="23"/>
          <w:szCs w:val="23"/>
        </w:rPr>
        <w:br/>
      </w:r>
      <w:r>
        <w:rPr>
          <w:rFonts w:ascii="Arial" w:hAnsi="Arial" w:cs="Arial"/>
          <w:color w:val="000000"/>
          <w:sz w:val="23"/>
          <w:szCs w:val="23"/>
          <w:shd w:val="clear" w:color="auto" w:fill="FFFFFF"/>
        </w:rPr>
        <w:t>В силу частей 1, 2 статьи </w:t>
      </w:r>
      <w:hyperlink r:id="rId10" w:anchor="HRbY4PA1gyWu" w:tgtFrame="_blank" w:tooltip="Федеральный закон от 30.12.2004 N 214-ФЗ &gt; (ред. от 13.07.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6. Срок передачи застройщиком объекта долевого строительства участнику долевого строительства" w:history="1">
        <w:r>
          <w:rPr>
            <w:rStyle w:val="a3"/>
            <w:rFonts w:ascii="Arial" w:hAnsi="Arial" w:cs="Arial"/>
            <w:color w:val="8859A8"/>
            <w:sz w:val="23"/>
            <w:szCs w:val="23"/>
            <w:bdr w:val="none" w:sz="0" w:space="0" w:color="auto" w:frame="1"/>
          </w:rPr>
          <w:t>6</w:t>
        </w:r>
      </w:hyperlink>
      <w:r>
        <w:rPr>
          <w:rFonts w:ascii="Arial" w:hAnsi="Arial" w:cs="Arial"/>
          <w:color w:val="000000"/>
          <w:sz w:val="23"/>
          <w:szCs w:val="23"/>
          <w:shd w:val="clear" w:color="auto" w:fill="FFFFFF"/>
        </w:rPr>
        <w:t> Федерального закона № 214-ФЗ застройщик обязан передать участнику долевого строительства объект долевого строительства не позднее срока, который предусмотрен договором.</w:t>
      </w:r>
      <w:r>
        <w:rPr>
          <w:rFonts w:ascii="Arial" w:hAnsi="Arial" w:cs="Arial"/>
          <w:color w:val="000000"/>
          <w:sz w:val="23"/>
          <w:szCs w:val="23"/>
        </w:rPr>
        <w:br/>
      </w:r>
      <w:r>
        <w:rPr>
          <w:rFonts w:ascii="Arial" w:hAnsi="Arial" w:cs="Arial"/>
          <w:color w:val="000000"/>
          <w:sz w:val="23"/>
          <w:szCs w:val="23"/>
          <w:shd w:val="clear" w:color="auto" w:fill="FFFFFF"/>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Частью 1 статьи 7 Закона о долевом строительстве предусмотрено, что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w:t>
      </w:r>
      <w:r>
        <w:rPr>
          <w:rFonts w:ascii="Arial" w:hAnsi="Arial" w:cs="Arial"/>
          <w:color w:val="000000"/>
          <w:sz w:val="23"/>
          <w:szCs w:val="23"/>
          <w:shd w:val="clear" w:color="auto" w:fill="FFFFFF"/>
        </w:rPr>
        <w:lastRenderedPageBreak/>
        <w:t>иным обязательным требованиям.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случае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если объект долевого строительства построен (создан) застройщиком с отступлениями от условий договора и (или) указанных в части 1 статьи 7 Закона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потребовать от застройщика: безвозмездного устранения недостатков в разумный срок; соразмерного уменьшения цены договора; возмещения своих расходов на устранение недостатков (часть 2 статьи 7).</w:t>
      </w:r>
    </w:p>
    <w:p w:rsidR="00484878" w:rsidRDefault="00484878" w:rsidP="0048487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Согласно частям 4, 5 и 6 статьи 8 Закона о долевом строительстве, застройщик не менее чем за месяц до </w:t>
      </w:r>
      <w:proofErr w:type="gramStart"/>
      <w:r>
        <w:rPr>
          <w:rFonts w:ascii="Arial" w:hAnsi="Arial" w:cs="Arial"/>
          <w:color w:val="000000"/>
          <w:sz w:val="23"/>
          <w:szCs w:val="23"/>
          <w:shd w:val="clear" w:color="auto" w:fill="FFFFFF"/>
        </w:rPr>
        <w:t>наступления</w:t>
      </w:r>
      <w:proofErr w:type="gramEnd"/>
      <w:r>
        <w:rPr>
          <w:rFonts w:ascii="Arial" w:hAnsi="Arial" w:cs="Arial"/>
          <w:color w:val="000000"/>
          <w:sz w:val="23"/>
          <w:szCs w:val="23"/>
          <w:shd w:val="clear" w:color="auto" w:fill="FFFFFF"/>
        </w:rPr>
        <w:t xml:space="preserve">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дней до наступления срока начала передачи и принятия обязан направить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частью 6 настоящей статьи.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Участник долевого строительства до подписания передаточного акта или иного </w:t>
      </w:r>
      <w:proofErr w:type="gramStart"/>
      <w:r>
        <w:rPr>
          <w:rFonts w:ascii="Arial" w:hAnsi="Arial" w:cs="Arial"/>
          <w:color w:val="000000"/>
          <w:sz w:val="23"/>
          <w:szCs w:val="23"/>
          <w:shd w:val="clear" w:color="auto" w:fill="FFFFFF"/>
        </w:rPr>
        <w:t>документа о передаче объекта долевого строительства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потребовать от застройщика составления акта, в котором указывается несоответствие объекта долевого строительства требованиям, указанным в части 1 статьи 7 настоящего Федерального закона,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частью 2 статьи 7 настоящего Федерального закона.</w:t>
      </w:r>
      <w:proofErr w:type="gramEnd"/>
      <w:r>
        <w:rPr>
          <w:rFonts w:ascii="Arial" w:hAnsi="Arial" w:cs="Arial"/>
          <w:color w:val="000000"/>
          <w:sz w:val="23"/>
          <w:szCs w:val="23"/>
        </w:rPr>
        <w:br/>
      </w:r>
      <w:proofErr w:type="gramStart"/>
      <w:r>
        <w:rPr>
          <w:rFonts w:ascii="Arial" w:hAnsi="Arial" w:cs="Arial"/>
          <w:color w:val="000000"/>
          <w:sz w:val="23"/>
          <w:szCs w:val="23"/>
          <w:shd w:val="clear" w:color="auto" w:fill="FFFFFF"/>
        </w:rPr>
        <w:t>Если иное не установлено договором, при уклонении участника долевого строительства от принятия объекта долевого строительства в предусмотренный частью 4 настоящей статьи срок или при отказе участника долевого строительства от принятия объекта долевого строительства (за исключением случая, указанного в части 5 настоящей статьи)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w:t>
      </w:r>
      <w:r>
        <w:rPr>
          <w:rStyle w:val="snippetequal"/>
          <w:rFonts w:ascii="Arial" w:hAnsi="Arial" w:cs="Arial"/>
          <w:b/>
          <w:bCs/>
          <w:color w:val="333333"/>
          <w:sz w:val="23"/>
          <w:szCs w:val="23"/>
          <w:bdr w:val="none" w:sz="0" w:space="0" w:color="auto" w:frame="1"/>
        </w:rPr>
        <w:t>вправе</w:t>
      </w:r>
      <w:proofErr w:type="gramEnd"/>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указанного в части 3 настоящей статьи).</w:t>
      </w:r>
      <w:r>
        <w:rPr>
          <w:rFonts w:ascii="Arial" w:hAnsi="Arial" w:cs="Arial"/>
          <w:color w:val="000000"/>
          <w:sz w:val="23"/>
          <w:szCs w:val="23"/>
        </w:rPr>
        <w:br/>
      </w:r>
      <w:r>
        <w:rPr>
          <w:rFonts w:ascii="Arial" w:hAnsi="Arial" w:cs="Arial"/>
          <w:color w:val="000000"/>
          <w:sz w:val="23"/>
          <w:szCs w:val="23"/>
          <w:shd w:val="clear" w:color="auto" w:fill="FFFFFF"/>
        </w:rPr>
        <w:t>Частью 9 статьи </w:t>
      </w:r>
      <w:hyperlink r:id="rId11" w:anchor="1vhM9hnB4Jxj" w:tgtFrame="_blank" w:tooltip="Федеральный закон от 30.12.2004 N 214-ФЗ &gt; (ред. от 13.07.2020) &gt;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gt;  Статья 4. Договор участия в долевом строительстве" w:history="1">
        <w:r>
          <w:rPr>
            <w:rStyle w:val="a3"/>
            <w:rFonts w:ascii="Arial" w:hAnsi="Arial" w:cs="Arial"/>
            <w:color w:val="8859A8"/>
            <w:sz w:val="23"/>
            <w:szCs w:val="23"/>
            <w:bdr w:val="none" w:sz="0" w:space="0" w:color="auto" w:frame="1"/>
          </w:rPr>
          <w:t>4</w:t>
        </w:r>
      </w:hyperlink>
      <w:r>
        <w:rPr>
          <w:rFonts w:ascii="Arial" w:hAnsi="Arial" w:cs="Arial"/>
          <w:color w:val="000000"/>
          <w:sz w:val="23"/>
          <w:szCs w:val="23"/>
          <w:shd w:val="clear" w:color="auto" w:fill="FFFFFF"/>
        </w:rPr>
        <w:t> Федерального закона № 214-ФЗ предусмотрено, что к отношениям, вытекающим из договора, заключенного гражданином – участником долевого строительства исключительно для личных, семейных, домашних и </w:t>
      </w:r>
      <w:bookmarkStart w:id="1" w:name="snippet"/>
      <w:r>
        <w:rPr>
          <w:rFonts w:ascii="Arial" w:hAnsi="Arial" w:cs="Arial"/>
          <w:color w:val="3C5F87"/>
          <w:sz w:val="23"/>
          <w:szCs w:val="23"/>
          <w:bdr w:val="none" w:sz="0" w:space="0" w:color="auto" w:frame="1"/>
        </w:rPr>
        <w:t>иных</w:t>
      </w:r>
      <w:bookmarkEnd w:id="1"/>
      <w:r>
        <w:rPr>
          <w:rFonts w:ascii="Arial" w:hAnsi="Arial" w:cs="Arial"/>
          <w:color w:val="000000"/>
          <w:sz w:val="23"/>
          <w:szCs w:val="23"/>
          <w:shd w:val="clear" w:color="auto" w:fill="FFFFFF"/>
        </w:rPr>
        <w:t> нужд, не связанных с осуществлением предпринимательской деятельности, применяется законодательство Российской Федерации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 части, не урегулированной настоящим Федеральным законом.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Аналогичная правовая позиция изложена в пункте 2 постановления Пленума Верховного Суда Российской Федерации от &lt;дата изъята&gt;&lt;номер изъят&gt;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(далее – постановление Пленума ВС РФ от &lt;дата изъята&gt;&lt;номер изъят&gt;), которым разъяснено, что, если отдельные виды отношений с участием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 xml:space="preserve">регулируются и специальными законами Российской </w:t>
      </w:r>
      <w:r>
        <w:rPr>
          <w:rFonts w:ascii="Arial" w:hAnsi="Arial" w:cs="Arial"/>
          <w:color w:val="000000"/>
          <w:sz w:val="23"/>
          <w:szCs w:val="23"/>
          <w:shd w:val="clear" w:color="auto" w:fill="FFFFFF"/>
        </w:rPr>
        <w:lastRenderedPageBreak/>
        <w:t>Федерации, содержащими нормы гражданского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(например</w:t>
      </w:r>
      <w:proofErr w:type="gramEnd"/>
      <w:r>
        <w:rPr>
          <w:rFonts w:ascii="Arial" w:hAnsi="Arial" w:cs="Arial"/>
          <w:color w:val="000000"/>
          <w:sz w:val="23"/>
          <w:szCs w:val="23"/>
          <w:shd w:val="clear" w:color="auto" w:fill="FFFFFF"/>
        </w:rPr>
        <w:t>,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применяется в части, не урегулированной специальными законами.</w:t>
      </w:r>
      <w:r>
        <w:rPr>
          <w:rFonts w:ascii="Arial" w:hAnsi="Arial" w:cs="Arial"/>
          <w:color w:val="000000"/>
          <w:sz w:val="23"/>
          <w:szCs w:val="23"/>
        </w:rPr>
        <w:br/>
      </w:r>
      <w:r>
        <w:rPr>
          <w:rFonts w:ascii="Arial" w:hAnsi="Arial" w:cs="Arial"/>
          <w:color w:val="000000"/>
          <w:sz w:val="23"/>
          <w:szCs w:val="23"/>
          <w:shd w:val="clear" w:color="auto" w:fill="FFFFFF"/>
        </w:rPr>
        <w:t>В соответствии с положениями статьи </w:t>
      </w:r>
      <w:hyperlink r:id="rId12" w:anchor="rF26Jp5Yz7Ja" w:tgtFrame="_blank" w:tooltip="Закон РФ от 07.02.1992 N 2300-1 &gt; (ред. от 24.04.2020) &gt; &quot;О защите прав потребителей&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Pr>
          <w:rFonts w:ascii="Arial" w:hAnsi="Arial" w:cs="Arial"/>
          <w:color w:val="000000"/>
          <w:sz w:val="23"/>
          <w:szCs w:val="23"/>
        </w:rPr>
        <w:br/>
      </w:r>
      <w:r>
        <w:rPr>
          <w:rFonts w:ascii="Arial" w:hAnsi="Arial" w:cs="Arial"/>
          <w:color w:val="000000"/>
          <w:sz w:val="23"/>
          <w:szCs w:val="23"/>
          <w:shd w:val="clear" w:color="auto" w:fill="FFFFFF"/>
        </w:rPr>
        <w:t>В пункте 45 постановления Пленума ВС РФ от &lt;дата изъята&gt;&lt;номер изъят&gt; содержится разъяснение о том, что при решении судом вопроса о компенсации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морального вреда достаточным условием для удовлетворения иска является установленный факт нарушения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Размер компенсации морального вреда определяется судом в каждом конкретном случае с учетом характера причиненных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нравственных и физических страданий исходя из принципа разумности и справедливости.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следует, что &lt;дата изъята&gt; между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ООО «ЖК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заключен договор &lt;номер изъят&gt; участия в долевом строительстве 1 очереди жилого комплекса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 &lt;адрес изъят&gt;. Предметом договора, в том числе, является &lt;адрес изъят&gt; на восьмом этаже блок-секции &lt;номер изъят&gt; указанного дома</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shd w:val="clear" w:color="auto" w:fill="FFFFFF"/>
        </w:rPr>
        <w:t>&lt;</w:t>
      </w:r>
      <w:proofErr w:type="gramStart"/>
      <w:r>
        <w:rPr>
          <w:rFonts w:ascii="Arial" w:hAnsi="Arial" w:cs="Arial"/>
          <w:color w:val="000000"/>
          <w:sz w:val="23"/>
          <w:szCs w:val="23"/>
          <w:shd w:val="clear" w:color="auto" w:fill="FFFFFF"/>
        </w:rPr>
        <w:t>д</w:t>
      </w:r>
      <w:proofErr w:type="gramEnd"/>
      <w:r>
        <w:rPr>
          <w:rFonts w:ascii="Arial" w:hAnsi="Arial" w:cs="Arial"/>
          <w:color w:val="000000"/>
          <w:sz w:val="23"/>
          <w:szCs w:val="23"/>
          <w:shd w:val="clear" w:color="auto" w:fill="FFFFFF"/>
        </w:rPr>
        <w:t xml:space="preserve">ата изъята&gt; между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ым М.М.,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Г.А. (Цессионарий)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(Цедент) был заключен договор &lt;номер изъят&gt;П-35/144 уступки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требования к договору &lt;номер изъят&gt; участия в долевом строительстве 1 очереди жилого комплекса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 &lt;адрес изъят&gt; </w:t>
      </w:r>
      <w:proofErr w:type="gramStart"/>
      <w:r>
        <w:rPr>
          <w:rFonts w:ascii="Arial" w:hAnsi="Arial" w:cs="Arial"/>
          <w:color w:val="000000"/>
          <w:sz w:val="23"/>
          <w:szCs w:val="23"/>
          <w:shd w:val="clear" w:color="auto" w:fill="FFFFFF"/>
        </w:rPr>
        <w:t>от</w:t>
      </w:r>
      <w:proofErr w:type="gramEnd"/>
      <w:r>
        <w:rPr>
          <w:rFonts w:ascii="Arial" w:hAnsi="Arial" w:cs="Arial"/>
          <w:color w:val="000000"/>
          <w:sz w:val="23"/>
          <w:szCs w:val="23"/>
          <w:shd w:val="clear" w:color="auto" w:fill="FFFFFF"/>
        </w:rPr>
        <w:t xml:space="preserve"> &lt;</w:t>
      </w:r>
      <w:proofErr w:type="gramStart"/>
      <w:r>
        <w:rPr>
          <w:rFonts w:ascii="Arial" w:hAnsi="Arial" w:cs="Arial"/>
          <w:color w:val="000000"/>
          <w:sz w:val="23"/>
          <w:szCs w:val="23"/>
          <w:shd w:val="clear" w:color="auto" w:fill="FFFFFF"/>
        </w:rPr>
        <w:t>дата</w:t>
      </w:r>
      <w:proofErr w:type="gramEnd"/>
      <w:r>
        <w:rPr>
          <w:rFonts w:ascii="Arial" w:hAnsi="Arial" w:cs="Arial"/>
          <w:color w:val="000000"/>
          <w:sz w:val="23"/>
          <w:szCs w:val="23"/>
          <w:shd w:val="clear" w:color="auto" w:fill="FFFFFF"/>
        </w:rPr>
        <w:t xml:space="preserve"> изъята&gt;, который был согласован с застройщиком ООО «ЖК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w:t>
      </w:r>
    </w:p>
    <w:p w:rsidR="00484878" w:rsidRDefault="00484878" w:rsidP="0048487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Согласно пункту 1.1 договора Цедент передает и уступает, а Цессионарий принимают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требования по договору &lt;номер изъят&gt; участия в долевом строительстве 1 очереди жилого комплекса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по &lt;адрес изъят&gt; от &lt;дата изъята&gt; в части трехкомнатной &lt;адрес изъят&gt;, расположенной на 8 этаже, блок-секции 35, общей площадью с учетом неотапливаемых помещений 91,76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xml:space="preserve">, без учета неотапливаемых помещений 87,44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В соответствии </w:t>
      </w:r>
      <w:proofErr w:type="gramStart"/>
      <w:r>
        <w:rPr>
          <w:rFonts w:ascii="Arial" w:hAnsi="Arial" w:cs="Arial"/>
          <w:color w:val="000000"/>
          <w:sz w:val="23"/>
          <w:szCs w:val="23"/>
          <w:shd w:val="clear" w:color="auto" w:fill="FFFFFF"/>
        </w:rPr>
        <w:t>с п. 1.3 договора &lt;номер изъят&gt;П-35/144 уступки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требования, обязательства перед застройщиком по оплате договора &lt;номер изъят&gt; от &lt;дата изъята&gt; участия в долевом строительстве, с учетом дополнительного соглашения к договору &lt;номер изъят&gt; от &lt;дата изъята&gt; между ООО «ЖК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заключенных между Цедентом и Застройщиком, в части указанных в п.1.1 жилых помещений исполнено в полном объеме в</w:t>
      </w:r>
      <w:proofErr w:type="gramEnd"/>
      <w:r>
        <w:rPr>
          <w:rFonts w:ascii="Arial" w:hAnsi="Arial" w:cs="Arial"/>
          <w:color w:val="000000"/>
          <w:sz w:val="23"/>
          <w:szCs w:val="23"/>
          <w:shd w:val="clear" w:color="auto" w:fill="FFFFFF"/>
        </w:rPr>
        <w:t xml:space="preserve"> размере 4 621 676 рублей,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Застройщик не возражает против уступки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требования по обязательству, являющемуся предметом настоящего договора на Цессионария.</w:t>
      </w:r>
      <w:r>
        <w:rPr>
          <w:rFonts w:ascii="Arial" w:hAnsi="Arial" w:cs="Arial"/>
          <w:color w:val="000000"/>
          <w:sz w:val="23"/>
          <w:szCs w:val="23"/>
        </w:rPr>
        <w:br/>
      </w:r>
      <w:r>
        <w:rPr>
          <w:rFonts w:ascii="Arial" w:hAnsi="Arial" w:cs="Arial"/>
          <w:color w:val="000000"/>
          <w:sz w:val="23"/>
          <w:szCs w:val="23"/>
          <w:shd w:val="clear" w:color="auto" w:fill="FFFFFF"/>
        </w:rPr>
        <w:t>В соответствии с дополнительным соглашением от &lt;дата изъята&gt; заключенным между ООО «ЖК «Молодежный» и ООО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к договору 1/2 участия в долевом строительстве от &lt;дата изъята&gt;, установлен новый срок передачи объекта долевого строительства до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передаточному акту &lt;номер изъят&gt; к договору долевого участия в строительстве &lt;номер изъят&gt;П-35/144 от &lt;дата изъята&gt;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М.М. и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Г.А. принял</w:t>
      </w:r>
      <w:proofErr w:type="gramStart"/>
      <w:r>
        <w:rPr>
          <w:rFonts w:ascii="Arial" w:hAnsi="Arial" w:cs="Arial"/>
          <w:color w:val="000000"/>
          <w:sz w:val="23"/>
          <w:szCs w:val="23"/>
          <w:shd w:val="clear" w:color="auto" w:fill="FFFFFF"/>
        </w:rPr>
        <w:t>и у ООО</w:t>
      </w:r>
      <w:proofErr w:type="gramEnd"/>
      <w:r>
        <w:rPr>
          <w:rFonts w:ascii="Arial" w:hAnsi="Arial" w:cs="Arial"/>
          <w:color w:val="000000"/>
          <w:sz w:val="23"/>
          <w:szCs w:val="23"/>
          <w:shd w:val="clear" w:color="auto" w:fill="FFFFFF"/>
        </w:rPr>
        <w:t xml:space="preserve"> «ЖК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собственность &lt;адрес изъят&gt;, расположенную по </w:t>
      </w:r>
      <w:r>
        <w:rPr>
          <w:rFonts w:ascii="Arial" w:hAnsi="Arial" w:cs="Arial"/>
          <w:color w:val="000000"/>
          <w:sz w:val="23"/>
          <w:szCs w:val="23"/>
          <w:shd w:val="clear" w:color="auto" w:fill="FFFFFF"/>
        </w:rPr>
        <w:lastRenderedPageBreak/>
        <w:t xml:space="preserve">адресу: &lt;адрес изъят&gt;, коп. 3. При этом в акте была указана площадь квартиры по СНиП 95,5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xml:space="preserve"> (по ЖК РФ 90,8кв.м) (п. 1) и исходя из этого окончательная стоимость &lt;адрес изъят&gt; 810 048 рублей 58 копеек (п. 3) (95,5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xml:space="preserve"> * 50367 </w:t>
      </w:r>
      <w:proofErr w:type="spellStart"/>
      <w:r>
        <w:rPr>
          <w:rFonts w:ascii="Arial" w:hAnsi="Arial" w:cs="Arial"/>
          <w:color w:val="000000"/>
          <w:sz w:val="23"/>
          <w:szCs w:val="23"/>
          <w:shd w:val="clear" w:color="auto" w:fill="FFFFFF"/>
        </w:rPr>
        <w:t>руб</w:t>
      </w:r>
      <w:proofErr w:type="spellEnd"/>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связи с возникшими сомнениями относительно увеличения площади квартиры истцы обратились в ООО «</w:t>
      </w:r>
      <w:proofErr w:type="spellStart"/>
      <w:r>
        <w:rPr>
          <w:rFonts w:ascii="Arial" w:hAnsi="Arial" w:cs="Arial"/>
          <w:color w:val="000000"/>
          <w:sz w:val="23"/>
          <w:szCs w:val="23"/>
          <w:shd w:val="clear" w:color="auto" w:fill="FFFFFF"/>
        </w:rPr>
        <w:t>Арбакеш</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заключению специалиста &lt;номер изъят&gt; выполненному ООО «</w:t>
      </w:r>
      <w:proofErr w:type="spellStart"/>
      <w:r>
        <w:rPr>
          <w:rFonts w:ascii="Arial" w:hAnsi="Arial" w:cs="Arial"/>
          <w:color w:val="000000"/>
          <w:sz w:val="23"/>
          <w:szCs w:val="23"/>
          <w:shd w:val="clear" w:color="auto" w:fill="FFFFFF"/>
        </w:rPr>
        <w:t>Арбакеш</w:t>
      </w:r>
      <w:proofErr w:type="spellEnd"/>
      <w:r>
        <w:rPr>
          <w:rFonts w:ascii="Arial" w:hAnsi="Arial" w:cs="Arial"/>
          <w:color w:val="000000"/>
          <w:sz w:val="23"/>
          <w:szCs w:val="23"/>
          <w:shd w:val="clear" w:color="auto" w:fill="FFFFFF"/>
        </w:rPr>
        <w:t xml:space="preserve">+», в ходе экспертно-диагностического обследования были произведены измерения площадей двух летних помещений в квартире по адресу: &lt;адрес изъят&gt;. При этом одно из обследуемых летних помещений является балконом площадь которого (с учетом понижающего коэффициента для балконов – 0,3) равна 1,1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xml:space="preserve">, второе из обследуемых помещений является лоджией площадь которого (с учетом понижающего коэффициента для лоджии – 0,5) </w:t>
      </w:r>
      <w:proofErr w:type="gramStart"/>
      <w:r>
        <w:rPr>
          <w:rFonts w:ascii="Arial" w:hAnsi="Arial" w:cs="Arial"/>
          <w:color w:val="000000"/>
          <w:sz w:val="23"/>
          <w:szCs w:val="23"/>
          <w:shd w:val="clear" w:color="auto" w:fill="FFFFFF"/>
        </w:rPr>
        <w:t>равна</w:t>
      </w:r>
      <w:proofErr w:type="gramEnd"/>
      <w:r>
        <w:rPr>
          <w:rFonts w:ascii="Arial" w:hAnsi="Arial" w:cs="Arial"/>
          <w:color w:val="000000"/>
          <w:sz w:val="23"/>
          <w:szCs w:val="23"/>
          <w:shd w:val="clear" w:color="auto" w:fill="FFFFFF"/>
        </w:rPr>
        <w:t xml:space="preserve"> 1,82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Заключение ООО «</w:t>
      </w:r>
      <w:proofErr w:type="spellStart"/>
      <w:r>
        <w:rPr>
          <w:rFonts w:ascii="Arial" w:hAnsi="Arial" w:cs="Arial"/>
          <w:color w:val="000000"/>
          <w:sz w:val="23"/>
          <w:szCs w:val="23"/>
          <w:shd w:val="clear" w:color="auto" w:fill="FFFFFF"/>
        </w:rPr>
        <w:t>Арбакеш</w:t>
      </w:r>
      <w:proofErr w:type="spellEnd"/>
      <w:r>
        <w:rPr>
          <w:rFonts w:ascii="Arial" w:hAnsi="Arial" w:cs="Arial"/>
          <w:color w:val="000000"/>
          <w:sz w:val="23"/>
          <w:szCs w:val="23"/>
          <w:shd w:val="clear" w:color="auto" w:fill="FFFFFF"/>
        </w:rPr>
        <w:t>+» являются ясным, не допускает неоднозначного толкования и не вводит в заблуждение. При проведении исследования эксперт проанализировал и сопоставил все имеющиеся исходные данные.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Оснований для удовлетворения ходатайства ответчика о назначении судебной экспертизы суд не усматривает, поскольку эксперт имеет необходимые для производства подобного рода исследований образование, квалификацию, экспертные специальности, само заключение отвечает принципам обоснованности, однозначности и </w:t>
      </w:r>
      <w:proofErr w:type="spellStart"/>
      <w:r>
        <w:rPr>
          <w:rFonts w:ascii="Arial" w:hAnsi="Arial" w:cs="Arial"/>
          <w:color w:val="000000"/>
          <w:sz w:val="23"/>
          <w:szCs w:val="23"/>
          <w:shd w:val="clear" w:color="auto" w:fill="FFFFFF"/>
        </w:rPr>
        <w:t>проверяемости</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Сведения, которые каким-либо образом опровергают выводы эксперт</w:t>
      </w:r>
      <w:proofErr w:type="gramStart"/>
      <w:r>
        <w:rPr>
          <w:rFonts w:ascii="Arial" w:hAnsi="Arial" w:cs="Arial"/>
          <w:color w:val="000000"/>
          <w:sz w:val="23"/>
          <w:szCs w:val="23"/>
          <w:shd w:val="clear" w:color="auto" w:fill="FFFFFF"/>
        </w:rPr>
        <w:t>а ООО</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Арбакеш</w:t>
      </w:r>
      <w:proofErr w:type="spellEnd"/>
      <w:r>
        <w:rPr>
          <w:rFonts w:ascii="Arial" w:hAnsi="Arial" w:cs="Arial"/>
          <w:color w:val="000000"/>
          <w:sz w:val="23"/>
          <w:szCs w:val="23"/>
          <w:shd w:val="clear" w:color="auto" w:fill="FFFFFF"/>
        </w:rPr>
        <w:t>+» ответчиком не представлены.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Оценив заключение эксперта по правилам статьи </w:t>
      </w:r>
      <w:hyperlink r:id="rId13"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w:t>
        </w:r>
      </w:hyperlink>
      <w:r>
        <w:rPr>
          <w:rFonts w:ascii="Arial" w:hAnsi="Arial" w:cs="Arial"/>
          <w:color w:val="000000"/>
          <w:sz w:val="23"/>
          <w:szCs w:val="23"/>
          <w:shd w:val="clear" w:color="auto" w:fill="FFFFFF"/>
        </w:rPr>
        <w:t> Гражданского процессуального кодекса Российской Федерации, суд принимает его в качестве относимого, допустимого и достоверного доказательства.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общая площадь квартиры истцов составляет 93,73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xml:space="preserve"> (90,8+1,11+1,82) в соответствии с СП 54.13330.2016 «Здания жилые многоквартирные. Актуализированная реакция СНиП 31-01-2003».</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Согласно пункту 3.5 договора долевого участия в строительстве, в случае увеличения площади объекта долевого строительства по сравнению с проектной площадью, подтверждённой фактическими замерами специализированной организации более чем на 1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производится перерасчет денежных средств и участник долевого строительства обязан оплатить застройщику разницу стоимости в метраже.</w:t>
      </w:r>
      <w:r>
        <w:rPr>
          <w:rFonts w:ascii="Arial" w:hAnsi="Arial" w:cs="Arial"/>
          <w:color w:val="000000"/>
          <w:sz w:val="23"/>
          <w:szCs w:val="23"/>
        </w:rPr>
        <w:br/>
      </w:r>
      <w:r>
        <w:rPr>
          <w:rFonts w:ascii="Arial" w:hAnsi="Arial" w:cs="Arial"/>
          <w:color w:val="000000"/>
          <w:sz w:val="23"/>
          <w:szCs w:val="23"/>
          <w:shd w:val="clear" w:color="auto" w:fill="FFFFFF"/>
        </w:rPr>
        <w:t xml:space="preserve">Принимая во внимание, что при заключении договора проектная площадь квартиры по СНиП определена в размере 91,76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xml:space="preserve">, фактически общая площадь квартиры истцов с учетом неотапливаемых помещений составляет 93,73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 xml:space="preserve">, у истцов возникла обязанность произвести застройщику доплату за данное увеличение на сумму 99 222 рубля 99 копеек ((93,73-91,76кв.м)*50 367 </w:t>
      </w:r>
      <w:proofErr w:type="spellStart"/>
      <w:r>
        <w:rPr>
          <w:rFonts w:ascii="Arial" w:hAnsi="Arial" w:cs="Arial"/>
          <w:color w:val="000000"/>
          <w:sz w:val="23"/>
          <w:szCs w:val="23"/>
          <w:shd w:val="clear" w:color="auto" w:fill="FFFFFF"/>
        </w:rPr>
        <w:t>руб</w:t>
      </w:r>
      <w:proofErr w:type="spellEnd"/>
      <w:r>
        <w:rPr>
          <w:rFonts w:ascii="Arial" w:hAnsi="Arial" w:cs="Arial"/>
          <w:color w:val="000000"/>
          <w:sz w:val="23"/>
          <w:szCs w:val="23"/>
          <w:shd w:val="clear" w:color="auto" w:fill="FFFFFF"/>
        </w:rPr>
        <w:t>/</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shd w:val="clear" w:color="auto" w:fill="FFFFFF"/>
        </w:rPr>
        <w:t xml:space="preserve">При таких условиях доводы истцов о недействительности подписанного ответчиком передаточного акта квартиры в части указания общей площади квартиры в размере 95,5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xml:space="preserve"> и стоимости квартиры в размере 4 810 048 рублей 58 копеек являются обоснованными.</w:t>
      </w:r>
      <w:r>
        <w:rPr>
          <w:rFonts w:ascii="Arial" w:hAnsi="Arial" w:cs="Arial"/>
          <w:color w:val="000000"/>
          <w:sz w:val="23"/>
          <w:szCs w:val="23"/>
        </w:rPr>
        <w:br/>
      </w:r>
      <w:r>
        <w:rPr>
          <w:rFonts w:ascii="Arial" w:hAnsi="Arial" w:cs="Arial"/>
          <w:color w:val="000000"/>
          <w:sz w:val="23"/>
          <w:szCs w:val="23"/>
          <w:shd w:val="clear" w:color="auto" w:fill="FFFFFF"/>
        </w:rPr>
        <w:t xml:space="preserve">Таким образом иск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М.М.,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Г.А. подлежит удовлетворению в части признания акта о передаче застройщиком объекта долевого строительства в отношении &lt;адрес изъят&gt; корпус 3 по проспекту Победы &lt;адрес изъят&gt; недействительным в части указания стоимости (п. 3) и площади квартиры (п. 1), указав общую площадь данной квартиры по СНиП 93,73 </w:t>
      </w:r>
      <w:proofErr w:type="spellStart"/>
      <w:r>
        <w:rPr>
          <w:rFonts w:ascii="Arial" w:hAnsi="Arial" w:cs="Arial"/>
          <w:color w:val="000000"/>
          <w:sz w:val="23"/>
          <w:szCs w:val="23"/>
          <w:shd w:val="clear" w:color="auto" w:fill="FFFFFF"/>
        </w:rPr>
        <w:t>кв</w:t>
      </w:r>
      <w:proofErr w:type="gramStart"/>
      <w:r>
        <w:rPr>
          <w:rFonts w:ascii="Arial" w:hAnsi="Arial" w:cs="Arial"/>
          <w:color w:val="000000"/>
          <w:sz w:val="23"/>
          <w:szCs w:val="23"/>
          <w:shd w:val="clear" w:color="auto" w:fill="FFFFFF"/>
        </w:rPr>
        <w:t>.м</w:t>
      </w:r>
      <w:proofErr w:type="spellEnd"/>
      <w:proofErr w:type="gramEnd"/>
      <w:r>
        <w:rPr>
          <w:rFonts w:ascii="Arial" w:hAnsi="Arial" w:cs="Arial"/>
          <w:color w:val="000000"/>
          <w:sz w:val="23"/>
          <w:szCs w:val="23"/>
          <w:shd w:val="clear" w:color="auto" w:fill="FFFFFF"/>
        </w:rPr>
        <w:t>, стоимость &lt;адрес изъят&gt; 720 898 рублей 99 копеек (4621676 + 99222,99).</w:t>
      </w:r>
      <w:r>
        <w:rPr>
          <w:rFonts w:ascii="Arial" w:hAnsi="Arial" w:cs="Arial"/>
          <w:color w:val="000000"/>
          <w:sz w:val="23"/>
          <w:szCs w:val="23"/>
        </w:rPr>
        <w:br/>
      </w:r>
      <w:r>
        <w:rPr>
          <w:rFonts w:ascii="Arial" w:hAnsi="Arial" w:cs="Arial"/>
          <w:color w:val="000000"/>
          <w:sz w:val="23"/>
          <w:szCs w:val="23"/>
          <w:shd w:val="clear" w:color="auto" w:fill="FFFFFF"/>
        </w:rPr>
        <w:lastRenderedPageBreak/>
        <w:t xml:space="preserve">Кроме того, поскольку ответчиком нарушено обязательство по передаче объекта долевого строительства в предусмотренный договором срок, требования истца о взыскании неустойки за нарушение срока передачи объекта долевого строительства </w:t>
      </w:r>
      <w:r>
        <w:rPr>
          <w:rFonts w:ascii="Arial" w:hAnsi="Arial" w:cs="Arial"/>
          <w:color w:val="000000"/>
          <w:sz w:val="23"/>
          <w:szCs w:val="23"/>
          <w:shd w:val="clear" w:color="auto" w:fill="FFFFFF"/>
        </w:rPr>
        <w:t>я</w:t>
      </w:r>
      <w:r>
        <w:rPr>
          <w:rFonts w:ascii="Arial" w:hAnsi="Arial" w:cs="Arial"/>
          <w:color w:val="000000"/>
          <w:sz w:val="23"/>
          <w:szCs w:val="23"/>
          <w:shd w:val="clear" w:color="auto" w:fill="FFFFFF"/>
        </w:rPr>
        <w:t>вляются законными и обоснованными.</w:t>
      </w:r>
    </w:p>
    <w:p w:rsidR="00484878" w:rsidRDefault="00484878" w:rsidP="0048487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 xml:space="preserve">Размер неустойки за заявленный истцом период с &lt;дата изъята&gt; </w:t>
      </w:r>
      <w:proofErr w:type="gramStart"/>
      <w:r>
        <w:rPr>
          <w:rFonts w:ascii="Arial" w:hAnsi="Arial" w:cs="Arial"/>
          <w:color w:val="000000"/>
          <w:sz w:val="23"/>
          <w:szCs w:val="23"/>
          <w:shd w:val="clear" w:color="auto" w:fill="FFFFFF"/>
        </w:rPr>
        <w:t>по</w:t>
      </w:r>
      <w:proofErr w:type="gramEnd"/>
      <w:r>
        <w:rPr>
          <w:rFonts w:ascii="Arial" w:hAnsi="Arial" w:cs="Arial"/>
          <w:color w:val="000000"/>
          <w:sz w:val="23"/>
          <w:szCs w:val="23"/>
          <w:shd w:val="clear" w:color="auto" w:fill="FFFFFF"/>
        </w:rPr>
        <w:t xml:space="preserve"> &lt;</w:t>
      </w:r>
      <w:proofErr w:type="gramStart"/>
      <w:r>
        <w:rPr>
          <w:rFonts w:ascii="Arial" w:hAnsi="Arial" w:cs="Arial"/>
          <w:color w:val="000000"/>
          <w:sz w:val="23"/>
          <w:szCs w:val="23"/>
          <w:shd w:val="clear" w:color="auto" w:fill="FFFFFF"/>
        </w:rPr>
        <w:t>дата</w:t>
      </w:r>
      <w:proofErr w:type="gramEnd"/>
      <w:r>
        <w:rPr>
          <w:rFonts w:ascii="Arial" w:hAnsi="Arial" w:cs="Arial"/>
          <w:color w:val="000000"/>
          <w:sz w:val="23"/>
          <w:szCs w:val="23"/>
          <w:shd w:val="clear" w:color="auto" w:fill="FFFFFF"/>
        </w:rPr>
        <w:t xml:space="preserve"> изъята&gt;, рассчитанной по правилам части 2 статьи 6 Закона о долевом строительстве составляет 223 613 рублей 25 копеек (4 720 898,99 х 98 </w:t>
      </w:r>
      <w:proofErr w:type="spellStart"/>
      <w:r>
        <w:rPr>
          <w:rFonts w:ascii="Arial" w:hAnsi="Arial" w:cs="Arial"/>
          <w:color w:val="000000"/>
          <w:sz w:val="23"/>
          <w:szCs w:val="23"/>
          <w:shd w:val="clear" w:color="auto" w:fill="FFFFFF"/>
        </w:rPr>
        <w:t>дн</w:t>
      </w:r>
      <w:proofErr w:type="spellEnd"/>
      <w:r>
        <w:rPr>
          <w:rFonts w:ascii="Arial" w:hAnsi="Arial" w:cs="Arial"/>
          <w:color w:val="000000"/>
          <w:sz w:val="23"/>
          <w:szCs w:val="23"/>
          <w:shd w:val="clear" w:color="auto" w:fill="FFFFFF"/>
        </w:rPr>
        <w:t>. х /100/150 х 7,25%).</w:t>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в письменном виде заявил ходатайство об уменьшении суммы неустойки ввиду ее явной несоразмерности последствиям нарушенного обязательства.</w:t>
      </w:r>
      <w:r>
        <w:rPr>
          <w:rFonts w:ascii="Arial" w:hAnsi="Arial" w:cs="Arial"/>
          <w:color w:val="000000"/>
          <w:sz w:val="23"/>
          <w:szCs w:val="23"/>
        </w:rPr>
        <w:br/>
      </w:r>
      <w:proofErr w:type="spellStart"/>
      <w:r>
        <w:rPr>
          <w:rFonts w:ascii="Arial" w:hAnsi="Arial" w:cs="Arial"/>
          <w:color w:val="000000"/>
          <w:sz w:val="23"/>
          <w:szCs w:val="23"/>
          <w:shd w:val="clear" w:color="auto" w:fill="FFFFFF"/>
        </w:rPr>
        <w:t>В</w:t>
      </w:r>
      <w:r>
        <w:rPr>
          <w:rFonts w:ascii="Arial" w:hAnsi="Arial" w:cs="Arial"/>
          <w:color w:val="000000"/>
          <w:sz w:val="23"/>
          <w:szCs w:val="23"/>
          <w:shd w:val="clear" w:color="auto" w:fill="FFFFFF"/>
        </w:rPr>
        <w:t>силу</w:t>
      </w:r>
      <w:proofErr w:type="spellEnd"/>
      <w:r>
        <w:rPr>
          <w:rFonts w:ascii="Arial" w:hAnsi="Arial" w:cs="Arial"/>
          <w:color w:val="000000"/>
          <w:sz w:val="23"/>
          <w:szCs w:val="23"/>
          <w:shd w:val="clear" w:color="auto" w:fill="FFFFFF"/>
        </w:rPr>
        <w:t xml:space="preserve"> части 1 и части 2 статьи </w:t>
      </w:r>
      <w:hyperlink r:id="rId14"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xml:space="preserve"> Гражданского кодекса Российской </w:t>
      </w:r>
      <w:proofErr w:type="gramStart"/>
      <w:r>
        <w:rPr>
          <w:rFonts w:ascii="Arial" w:hAnsi="Arial" w:cs="Arial"/>
          <w:color w:val="000000"/>
          <w:sz w:val="23"/>
          <w:szCs w:val="23"/>
          <w:shd w:val="clear" w:color="auto" w:fill="FFFFFF"/>
        </w:rPr>
        <w:t>Федерации</w:t>
      </w:r>
      <w:proofErr w:type="gramEnd"/>
      <w:r>
        <w:rPr>
          <w:rFonts w:ascii="Arial" w:hAnsi="Arial" w:cs="Arial"/>
          <w:color w:val="000000"/>
          <w:sz w:val="23"/>
          <w:szCs w:val="23"/>
          <w:shd w:val="clear" w:color="auto" w:fill="FFFFFF"/>
        </w:rPr>
        <w:t xml:space="preserve"> если подлежащая уплате неустойка явно несоразмерна последствиям нарушения обязательства,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 Если обязательство нарушено лицом, осуществляющим предпринимательскую деятельность,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 при условии заявления должника о таком уменьшении.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Применение статьи </w:t>
      </w:r>
      <w:hyperlink r:id="rId1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по делам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предусмотренных законом правовых способов, направленных против злоупотребления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свободного определения размера неустойки, т.е., по существу, на реализацию требования статьи </w:t>
      </w:r>
      <w:hyperlink r:id="rId16" w:anchor="6NlCTjEEWarB" w:tgtFrame="_blank" w:tooltip="Конституция &gt;  Раздел I &gt; Глава 2. Права и свободы человека и гражданина &gt; Статья 17" w:history="1">
        <w:r>
          <w:rPr>
            <w:rStyle w:val="a3"/>
            <w:rFonts w:ascii="Arial" w:hAnsi="Arial" w:cs="Arial"/>
            <w:color w:val="8859A8"/>
            <w:sz w:val="23"/>
            <w:szCs w:val="23"/>
            <w:bdr w:val="none" w:sz="0" w:space="0" w:color="auto" w:frame="1"/>
          </w:rPr>
          <w:t>17</w:t>
        </w:r>
      </w:hyperlink>
      <w:r>
        <w:rPr>
          <w:rFonts w:ascii="Arial" w:hAnsi="Arial" w:cs="Arial"/>
          <w:color w:val="000000"/>
          <w:sz w:val="23"/>
          <w:szCs w:val="23"/>
          <w:shd w:val="clear" w:color="auto" w:fill="FFFFFF"/>
        </w:rPr>
        <w:t> (часть3) Конституции Российской Федерации, согласно которой осуществление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свобод человека и гражданина не должно нарушать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свободы других</w:t>
      </w:r>
      <w:proofErr w:type="gramEnd"/>
      <w:r>
        <w:rPr>
          <w:rFonts w:ascii="Arial" w:hAnsi="Arial" w:cs="Arial"/>
          <w:color w:val="000000"/>
          <w:sz w:val="23"/>
          <w:szCs w:val="23"/>
          <w:shd w:val="clear" w:color="auto" w:fill="FFFFFF"/>
        </w:rPr>
        <w:t xml:space="preserve"> лиц.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принципа осуществления гражданских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в своей воле и в своем интересе, суд может уменьшить неустойку лишь при наличии соответствующего волеизъявления со стороны ответчика. Бремя доказывания несоразмерности подлежащей уплате неустойки последствиям нарушения обязательства лежит на ответчике, заявившем о ее уменьшении; недопустимо снижение неустойки ниже определенных пределов, определяемых соразмерно величине учетной ставки Банка России.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Принимая решение об уменьшении неустойки за нарушение предусмотренного договором участия в долевом строительстве многоквартирного дома, срока передачи участнику долевого строительства объекта долевого строительства, суд оценивает степень выполнения ответчиком своих обязательств, действительный размер ущерба, причиненного в результате указанного нарушения, и другие заслуживающие внимания обстоятельства (пункт 26 Обзора практики разрешения судами споров, возникающих в связи с участием граждан в долевом строительстве многоквартирных</w:t>
      </w:r>
      <w:proofErr w:type="gramEnd"/>
      <w:r>
        <w:rPr>
          <w:rFonts w:ascii="Arial" w:hAnsi="Arial" w:cs="Arial"/>
          <w:color w:val="000000"/>
          <w:sz w:val="23"/>
          <w:szCs w:val="23"/>
          <w:shd w:val="clear" w:color="auto" w:fill="FFFFFF"/>
        </w:rPr>
        <w:t xml:space="preserve"> домов и иных объектов недвижимости, утвержденного Президиумом Верховного Суда Российской Федерации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При этом предоставление суду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в случае явной несоразмерности неустойки, в качестве способа обеспечения исполнения обязательства, последствиям нарушения обязательства уменьшить ее размер, не может рассматриваться как снижение степени </w:t>
      </w:r>
      <w:r>
        <w:rPr>
          <w:rStyle w:val="snippetequal"/>
          <w:rFonts w:ascii="Arial" w:hAnsi="Arial" w:cs="Arial"/>
          <w:b/>
          <w:bCs/>
          <w:color w:val="333333"/>
          <w:sz w:val="23"/>
          <w:szCs w:val="23"/>
          <w:bdr w:val="none" w:sz="0" w:space="0" w:color="auto" w:frame="1"/>
        </w:rPr>
        <w:t>защиты </w:t>
      </w:r>
      <w:r>
        <w:rPr>
          <w:rFonts w:ascii="Arial" w:hAnsi="Arial" w:cs="Arial"/>
          <w:color w:val="000000"/>
          <w:sz w:val="23"/>
          <w:szCs w:val="23"/>
          <w:shd w:val="clear" w:color="auto" w:fill="FFFFFF"/>
        </w:rPr>
        <w:t>конституционных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граждан, поскольку реализует общеправовой принцип справедливости.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Оценивая возможность уменьшить заявленную истцами неустойку в настоящем деле, суд исходит из компенсационного характера неустойки, принимает во внимание длительность просрочки исполнения обязательства, цену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ответчик ведет хозяйственную деятельность в сфере строительства многоквартирных жилых домов, требующего значительных вложений, взыскание неустойки в заявленном истцом размере может негативно отразиться на финансовом положении ответчика и привести к множественным неблагоприятным результатам для участников долевого строительства. Суд считает, что данное обстоятельство также позволяет уменьшить размер неустойки.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 этом суд учитывает, что исходя из разъяснений абзаца второго пункта 76 Постановления Пленума Верховного Суда Российской Федерации от &lt;дата изъята&gt;&lt;номер изъят&gt; «О применении судами некоторых положений Гражданского кодекса Российской Федерации об ответственности за нарушение обязательств» правила пункта 6 статьи </w:t>
      </w:r>
      <w:hyperlink r:id="rId17"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8859A8"/>
            <w:sz w:val="23"/>
            <w:szCs w:val="23"/>
            <w:bdr w:val="none" w:sz="0" w:space="0" w:color="auto" w:frame="1"/>
          </w:rPr>
          <w:t>395</w:t>
        </w:r>
      </w:hyperlink>
      <w:r>
        <w:rPr>
          <w:rFonts w:ascii="Arial" w:hAnsi="Arial" w:cs="Arial"/>
          <w:color w:val="000000"/>
          <w:sz w:val="23"/>
          <w:szCs w:val="23"/>
          <w:shd w:val="clear" w:color="auto" w:fill="FFFFFF"/>
        </w:rPr>
        <w:t> Гражданского кодекса Российской Федерации, согласно которым размер процентов не может быть уменьшен менее суммы, определенной с применением ключевой</w:t>
      </w:r>
      <w:proofErr w:type="gramEnd"/>
      <w:r>
        <w:rPr>
          <w:rFonts w:ascii="Arial" w:hAnsi="Arial" w:cs="Arial"/>
          <w:color w:val="000000"/>
          <w:sz w:val="23"/>
          <w:szCs w:val="23"/>
          <w:shd w:val="clear" w:color="auto" w:fill="FFFFFF"/>
        </w:rPr>
        <w:t xml:space="preserve"> ставкой Банка России, действовавшей в соответствующие периоды, не применяются при уменьшении неустойки, установленной за нарушение </w:t>
      </w:r>
      <w:proofErr w:type="spellStart"/>
      <w:r>
        <w:rPr>
          <w:rFonts w:ascii="Arial" w:hAnsi="Arial" w:cs="Arial"/>
          <w:color w:val="000000"/>
          <w:sz w:val="23"/>
          <w:szCs w:val="23"/>
          <w:shd w:val="clear" w:color="auto" w:fill="FFFFFF"/>
        </w:rPr>
        <w:t>неденежного</w:t>
      </w:r>
      <w:proofErr w:type="spellEnd"/>
      <w:r>
        <w:rPr>
          <w:rFonts w:ascii="Arial" w:hAnsi="Arial" w:cs="Arial"/>
          <w:color w:val="000000"/>
          <w:sz w:val="23"/>
          <w:szCs w:val="23"/>
          <w:shd w:val="clear" w:color="auto" w:fill="FFFFFF"/>
        </w:rPr>
        <w:t xml:space="preserve"> обязательства, если иное не предусмотрено законом.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Поскольку у ответчика отсутствуют денежные обязательства перед истцом, а неустойка в конкретном случае применяется за нарушение передачи объекта долевого строительства, то есть </w:t>
      </w:r>
      <w:proofErr w:type="spellStart"/>
      <w:r>
        <w:rPr>
          <w:rFonts w:ascii="Arial" w:hAnsi="Arial" w:cs="Arial"/>
          <w:color w:val="000000"/>
          <w:sz w:val="23"/>
          <w:szCs w:val="23"/>
          <w:shd w:val="clear" w:color="auto" w:fill="FFFFFF"/>
        </w:rPr>
        <w:t>неденежного</w:t>
      </w:r>
      <w:proofErr w:type="spellEnd"/>
      <w:r>
        <w:rPr>
          <w:rFonts w:ascii="Arial" w:hAnsi="Arial" w:cs="Arial"/>
          <w:color w:val="000000"/>
          <w:sz w:val="23"/>
          <w:szCs w:val="23"/>
          <w:shd w:val="clear" w:color="auto" w:fill="FFFFFF"/>
        </w:rPr>
        <w:t xml:space="preserve"> обязательства, размер подлежащей взысканию неустойки может быть снижен и ниже предела, установленного пунктом 1 статьи </w:t>
      </w:r>
      <w:hyperlink r:id="rId18"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8859A8"/>
            <w:sz w:val="23"/>
            <w:szCs w:val="23"/>
            <w:bdr w:val="none" w:sz="0" w:space="0" w:color="auto" w:frame="1"/>
          </w:rPr>
          <w:t>395</w:t>
        </w:r>
      </w:hyperlink>
      <w:r>
        <w:rPr>
          <w:rFonts w:ascii="Arial" w:hAnsi="Arial" w:cs="Arial"/>
          <w:color w:val="000000"/>
          <w:sz w:val="23"/>
          <w:szCs w:val="23"/>
          <w:shd w:val="clear" w:color="auto" w:fill="FFFFFF"/>
        </w:rPr>
        <w:t> Гражданского кодекса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таких обстоятельствах, соблюдая разумный баланс между интересами сторон, суд снижает неустойку в порядке статьи </w:t>
      </w:r>
      <w:hyperlink r:id="rId1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до 62 000 рублей, которая подлежит взысканию в пользу каждого из истцов в равных долях.</w:t>
      </w:r>
    </w:p>
    <w:p w:rsidR="00484878" w:rsidRDefault="00484878" w:rsidP="0048487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Нарушение ответчиком сроков передачи объекта долевого участия ущемило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истцов, как </w:t>
      </w:r>
      <w:r>
        <w:rPr>
          <w:rStyle w:val="snippetequal"/>
          <w:rFonts w:ascii="Arial" w:hAnsi="Arial" w:cs="Arial"/>
          <w:b/>
          <w:bCs/>
          <w:color w:val="333333"/>
          <w:sz w:val="23"/>
          <w:szCs w:val="23"/>
          <w:bdr w:val="none" w:sz="0" w:space="0" w:color="auto" w:frame="1"/>
        </w:rPr>
        <w:t>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 связи с чем суд считает обоснованными требования в части компенсации морального вреда и, принимая во внимание фактические обстоятельства дела, исходя из требований разумности и справедливости, отсутствия доказательств наступления для последнего тяжких неблагоприятных последствий в результате действий (бездействия) ответчика, с учетом положений статей </w:t>
      </w:r>
      <w:hyperlink r:id="rId20"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Pr>
            <w:rStyle w:val="a3"/>
            <w:rFonts w:ascii="Arial" w:hAnsi="Arial" w:cs="Arial"/>
            <w:color w:val="8859A8"/>
            <w:sz w:val="23"/>
            <w:szCs w:val="23"/>
            <w:bdr w:val="none" w:sz="0" w:space="0" w:color="auto" w:frame="1"/>
          </w:rPr>
          <w:t>151</w:t>
        </w:r>
      </w:hyperlink>
      <w:r>
        <w:rPr>
          <w:rFonts w:ascii="Arial" w:hAnsi="Arial" w:cs="Arial"/>
          <w:color w:val="000000"/>
          <w:sz w:val="23"/>
          <w:szCs w:val="23"/>
          <w:shd w:val="clear" w:color="auto" w:fill="FFFFFF"/>
        </w:rPr>
        <w:t>, </w:t>
      </w:r>
      <w:hyperlink r:id="rId21"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Pr>
            <w:rStyle w:val="a3"/>
            <w:rFonts w:ascii="Arial" w:hAnsi="Arial" w:cs="Arial"/>
            <w:color w:val="8859A8"/>
            <w:sz w:val="23"/>
            <w:szCs w:val="23"/>
            <w:bdr w:val="none" w:sz="0" w:space="0" w:color="auto" w:frame="1"/>
          </w:rPr>
          <w:t>1101 ГК РФ</w:t>
        </w:r>
      </w:hyperlink>
      <w:r>
        <w:rPr>
          <w:rFonts w:ascii="Arial" w:hAnsi="Arial" w:cs="Arial"/>
          <w:color w:val="000000"/>
          <w:sz w:val="23"/>
          <w:szCs w:val="23"/>
          <w:shd w:val="clear" w:color="auto" w:fill="FFFFFF"/>
        </w:rPr>
        <w:t>, приходит к выводу о том, что с последнего в счет компенсации морального вреда истцам подлежит взысканию сумма в размере 1 500 рублей в пользу каждого.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изложенных обстоятельств, исковые требования подлежат частичному удовлетворению.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пунктом 6 статьи </w:t>
      </w:r>
      <w:hyperlink r:id="rId22" w:anchor="VkbDcoQcFPmp" w:tgtFrame="_blank" w:tooltip="Закон РФ от 07.02.1992 N 2300-1 &gt; (ред. от 24.04.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при удовлетворении судом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w:t>
      </w:r>
      <w:r>
        <w:rPr>
          <w:rFonts w:ascii="Arial" w:hAnsi="Arial" w:cs="Arial"/>
          <w:color w:val="000000"/>
          <w:sz w:val="23"/>
          <w:szCs w:val="23"/>
          <w:shd w:val="clear" w:color="auto" w:fill="FFFFFF"/>
        </w:rPr>
        <w:lastRenderedPageBreak/>
        <w:t>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пятьдесят процентов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пункте 46 постановления Пленума ВС РФ от &lt;дата изъята&gt;&lt;номер изъят&gt; разъяснено, что предусмотренный пункт 6 статьи </w:t>
      </w:r>
      <w:hyperlink r:id="rId23" w:anchor="VkbDcoQcFPmp" w:tgtFrame="_blank" w:tooltip="Закон РФ от 07.02.1992 N 2300-1 &gt; (ред. от 24.04.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штраф подлежит взысканию в пользу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данном случае предусмотренный Законом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штраф составляет 32 500 рублей ((62 000 + 3 000)*50%).</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Указанный штраф фактически представляет собой неустойку как способ обеспечения обязательства по исполнению законных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(статья </w:t>
      </w:r>
      <w:hyperlink r:id="rId24"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8859A8"/>
            <w:sz w:val="23"/>
            <w:szCs w:val="23"/>
            <w:bdr w:val="none" w:sz="0" w:space="0" w:color="auto" w:frame="1"/>
          </w:rPr>
          <w:t>330 ГК РФ</w:t>
        </w:r>
      </w:hyperlink>
      <w:r>
        <w:rPr>
          <w:rFonts w:ascii="Arial" w:hAnsi="Arial" w:cs="Arial"/>
          <w:color w:val="000000"/>
          <w:sz w:val="23"/>
          <w:szCs w:val="23"/>
          <w:shd w:val="clear" w:color="auto" w:fill="FFFFFF"/>
        </w:rPr>
        <w:t>) и, следовательно, последний по общему правилу может быть снижен в соответствии со статьей </w:t>
      </w:r>
      <w:hyperlink r:id="rId25"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по заявлению заинтересованной стороны.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Оценивая заявленное представителем ответчика ходатайство о снижении штрафа, суд приходит к выводу о несоразмерности штрафа последствиям нарушения обязательств застройщиком и полагает необходимым снизить его до 26 222 рублей 99 копеек, которые взыскать в пользу обоих истцов в равных долях.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Оснований для удовлетворения исковых требований в части взыскания в счет соразмерного </w:t>
      </w:r>
      <w:proofErr w:type="gramStart"/>
      <w:r>
        <w:rPr>
          <w:rFonts w:ascii="Arial" w:hAnsi="Arial" w:cs="Arial"/>
          <w:color w:val="000000"/>
          <w:sz w:val="23"/>
          <w:szCs w:val="23"/>
          <w:shd w:val="clear" w:color="auto" w:fill="FFFFFF"/>
        </w:rPr>
        <w:t>уменьшения покупной цены квартиры стоимости подоконников</w:t>
      </w:r>
      <w:proofErr w:type="gramEnd"/>
      <w:r>
        <w:rPr>
          <w:rFonts w:ascii="Arial" w:hAnsi="Arial" w:cs="Arial"/>
          <w:color w:val="000000"/>
          <w:sz w:val="23"/>
          <w:szCs w:val="23"/>
          <w:shd w:val="clear" w:color="auto" w:fill="FFFFFF"/>
        </w:rPr>
        <w:t xml:space="preserve"> в размере 3 200 рублей у суда не имеется, поскольку какие-либо указания или замечания со стороны истцов об отсутствии подоконников в подписанном сторонами акте &lt;номер изъят&gt; приема передачи квартиры от &lt;дата изъята&gt; отсутствуют. Доказательств того, что спорные подоконники до передачи квартиры истцам ответчиком не устанавливались, материалы дела не содержат.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Требования истцов о взыскании арендной платы за квартиру удовлетворению не подлежат ввиду следующего.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материалов дела следует, что договор найма жилого помещения заключен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этом, </w:t>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М.М. имеет регистрацию по адресу: &lt;адрес изъят&gt;.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Г.А. имеет регистрацию по адресу: &lt;адрес изъят&gt;, </w:t>
      </w:r>
      <w:proofErr w:type="spellStart"/>
      <w:r>
        <w:rPr>
          <w:rFonts w:ascii="Arial" w:hAnsi="Arial" w:cs="Arial"/>
          <w:color w:val="000000"/>
          <w:sz w:val="23"/>
          <w:szCs w:val="23"/>
          <w:shd w:val="clear" w:color="auto" w:fill="FFFFFF"/>
        </w:rPr>
        <w:t>пгт</w:t>
      </w:r>
      <w:proofErr w:type="spellEnd"/>
      <w:r>
        <w:rPr>
          <w:rFonts w:ascii="Arial" w:hAnsi="Arial" w:cs="Arial"/>
          <w:color w:val="000000"/>
          <w:sz w:val="23"/>
          <w:szCs w:val="23"/>
          <w:shd w:val="clear" w:color="auto" w:fill="FFFFFF"/>
        </w:rPr>
        <w:t>. Кукмор, &lt;адрес изъят&gt;.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Истцами не представлено доказательств, подтверждающих невозможность проживания по месту своей регистрации.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изложенных обстоятельствах суд не усматривает причинно-следственной связи между действиями (бездействиями) ответчика и убытками истца в виде арендных платежей.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части 1 статьи </w:t>
      </w:r>
      <w:hyperlink r:id="rId26"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 ГПК РФ</w:t>
        </w:r>
      </w:hyperlink>
      <w:r>
        <w:rPr>
          <w:rFonts w:ascii="Arial" w:hAnsi="Arial" w:cs="Arial"/>
          <w:color w:val="000000"/>
          <w:sz w:val="23"/>
          <w:szCs w:val="23"/>
          <w:shd w:val="clear" w:color="auto" w:fill="FFFFFF"/>
        </w:rPr>
        <w:t>, стороне, в пользу которой состоялось решение суда, суд присуждает возместить с другой стороны все понесенные по делу судебные расходы пропорционально части удовлетворенных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материалов дела, истцами были понесены расходы по составлению экспертного исследования в размере 8 000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данном случае, понесенные истцом указанные расходы являются судебными, признаются судом необходимыми и подлежат возмещению за счет ответчика в полном объеме.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Согласно пункту 1 статьи </w:t>
      </w:r>
      <w:hyperlink r:id="rId27" w:tgtFrame="_blank" w:tooltip="ГК РФ &gt;  Раздел III. Общая часть обязательственного права &gt; Подраздел 1. Общие положения об обязательствах &gt; Глава 26. Прекращение обязательств &gt; Статья 407. Основания прекращения обязательств" w:history="1">
        <w:r>
          <w:rPr>
            <w:rStyle w:val="a3"/>
            <w:rFonts w:ascii="Arial" w:hAnsi="Arial" w:cs="Arial"/>
            <w:color w:val="8859A8"/>
            <w:sz w:val="23"/>
            <w:szCs w:val="23"/>
            <w:bdr w:val="none" w:sz="0" w:space="0" w:color="auto" w:frame="1"/>
          </w:rPr>
          <w:t>407</w:t>
        </w:r>
      </w:hyperlink>
      <w:r>
        <w:rPr>
          <w:rFonts w:ascii="Arial" w:hAnsi="Arial" w:cs="Arial"/>
          <w:color w:val="000000"/>
          <w:sz w:val="23"/>
          <w:szCs w:val="23"/>
          <w:shd w:val="clear" w:color="auto" w:fill="FFFFFF"/>
        </w:rPr>
        <w:t> Гражданского кодекса Российской Федерации обязательство прекращается полностью или частично по основаниям, предусмотренным Гражданским кодексом Российской Федерации, другими законами, иными правовыми актами или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Наряду с надлежащим исполнением обязательства (пункт 1 статьи </w:t>
      </w:r>
      <w:hyperlink r:id="rId28" w:tgtFrame="_blank" w:tooltip="ГК РФ &gt;  Раздел III. Общая часть обязательственного права &gt; Подраздел 1. Общие положения об обязательствах &gt; Глава 26. Прекращение обязательств &gt; Статья 408. Прекращение обязательства исполнением" w:history="1">
        <w:r>
          <w:rPr>
            <w:rStyle w:val="a3"/>
            <w:rFonts w:ascii="Arial" w:hAnsi="Arial" w:cs="Arial"/>
            <w:color w:val="8859A8"/>
            <w:sz w:val="23"/>
            <w:szCs w:val="23"/>
            <w:bdr w:val="none" w:sz="0" w:space="0" w:color="auto" w:frame="1"/>
          </w:rPr>
          <w:t>408</w:t>
        </w:r>
      </w:hyperlink>
      <w:r>
        <w:rPr>
          <w:rFonts w:ascii="Arial" w:hAnsi="Arial" w:cs="Arial"/>
          <w:color w:val="000000"/>
          <w:sz w:val="23"/>
          <w:szCs w:val="23"/>
          <w:shd w:val="clear" w:color="auto" w:fill="FFFFFF"/>
        </w:rPr>
        <w:t> Гражданского кодекса Российской Федерации) самостоятельным способом его прекращения является зачет однородных встречных требований (статья </w:t>
      </w:r>
      <w:hyperlink r:id="rId29" w:tgtFrame="_blank" w:tooltip="ГК РФ &gt;  Раздел III. Общая часть обязательственного права &gt; Подраздел 1. Общие положения об обязательствах &gt; Глава 26. Прекращение обязательств &gt; Статья 410. Прекращение обязательства зачетом" w:history="1">
        <w:r>
          <w:rPr>
            <w:rStyle w:val="a3"/>
            <w:rFonts w:ascii="Arial" w:hAnsi="Arial" w:cs="Arial"/>
            <w:color w:val="8859A8"/>
            <w:sz w:val="23"/>
            <w:szCs w:val="23"/>
            <w:bdr w:val="none" w:sz="0" w:space="0" w:color="auto" w:frame="1"/>
          </w:rPr>
          <w:t>410</w:t>
        </w:r>
      </w:hyperlink>
      <w:r>
        <w:rPr>
          <w:rFonts w:ascii="Arial" w:hAnsi="Arial" w:cs="Arial"/>
          <w:color w:val="000000"/>
          <w:sz w:val="23"/>
          <w:szCs w:val="23"/>
          <w:shd w:val="clear" w:color="auto" w:fill="FFFFFF"/>
        </w:rPr>
        <w:t> Гражданского кодекса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30" w:tgtFrame="_blank" w:tooltip="ГК РФ &gt;  Раздел III. Общая часть обязательственного права &gt; Подраздел 1. Общие положения об обязательствах &gt; Глава 26. Прекращение обязательств &gt; Статья 410. Прекращение обязательства зачетом" w:history="1">
        <w:r>
          <w:rPr>
            <w:rStyle w:val="a3"/>
            <w:rFonts w:ascii="Arial" w:hAnsi="Arial" w:cs="Arial"/>
            <w:color w:val="8859A8"/>
            <w:sz w:val="23"/>
            <w:szCs w:val="23"/>
            <w:bdr w:val="none" w:sz="0" w:space="0" w:color="auto" w:frame="1"/>
          </w:rPr>
          <w:t>410</w:t>
        </w:r>
      </w:hyperlink>
      <w:r>
        <w:rPr>
          <w:rFonts w:ascii="Arial" w:hAnsi="Arial" w:cs="Arial"/>
          <w:color w:val="000000"/>
          <w:sz w:val="23"/>
          <w:szCs w:val="23"/>
          <w:shd w:val="clear" w:color="auto" w:fill="FFFFFF"/>
        </w:rPr>
        <w:t> Гражданского кодекса Российской Федерации предусмотрено, что 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Закон о долевом строительстве не запрещает прекращать обязательства участника долевого строительства по оплате цены, предусмотренной договором долевого участия, путем зачета встречного однородного (денежного) бесспорного требования, имеющегося у дольщика к застройщику. Если срок исполнения обоих указанных обязательств наступил, то они могут быть прекращены зачетом.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Поскольку у ответчика перед истцом имеется денежное обязательство на взысканную судом сумму в размере 99 222 рубля 99 копеек (62 000 + 3 000 + 26 222,99 + 8 000), а у истца обязательство по оплате стоимости объекта долевого строительства на сумму 99 222 рубля 99 копеек, срок которого наступил, учитывая факт направления истцом ответчику заявления о зачете (</w:t>
      </w:r>
      <w:proofErr w:type="spellStart"/>
      <w:r>
        <w:rPr>
          <w:rFonts w:ascii="Arial" w:hAnsi="Arial" w:cs="Arial"/>
          <w:color w:val="000000"/>
          <w:sz w:val="23"/>
          <w:szCs w:val="23"/>
          <w:shd w:val="clear" w:color="auto" w:fill="FFFFFF"/>
        </w:rPr>
        <w:t>л.д</w:t>
      </w:r>
      <w:proofErr w:type="spellEnd"/>
      <w:r>
        <w:rPr>
          <w:rFonts w:ascii="Arial" w:hAnsi="Arial" w:cs="Arial"/>
          <w:color w:val="000000"/>
          <w:sz w:val="23"/>
          <w:szCs w:val="23"/>
          <w:shd w:val="clear" w:color="auto" w:fill="FFFFFF"/>
        </w:rPr>
        <w:t>. 53-55), которое оставлено</w:t>
      </w:r>
      <w:proofErr w:type="gramEnd"/>
      <w:r>
        <w:rPr>
          <w:rFonts w:ascii="Arial" w:hAnsi="Arial" w:cs="Arial"/>
          <w:color w:val="000000"/>
          <w:sz w:val="23"/>
          <w:szCs w:val="23"/>
          <w:shd w:val="clear" w:color="auto" w:fill="FFFFFF"/>
        </w:rPr>
        <w:t xml:space="preserve"> ответчиком без удовлетворения, суд считает возможным осуществить зачет однородных требований в размере 99 222 рубля 99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31"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 ГПК РФ</w:t>
        </w:r>
      </w:hyperlink>
      <w:r>
        <w:rPr>
          <w:rFonts w:ascii="Arial" w:hAnsi="Arial" w:cs="Arial"/>
          <w:color w:val="000000"/>
          <w:sz w:val="23"/>
          <w:szCs w:val="23"/>
          <w:shd w:val="clear" w:color="auto" w:fill="FFFFFF"/>
        </w:rPr>
        <w:t>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3 статьи </w:t>
      </w:r>
      <w:hyperlink r:id="rId32" w:anchor="3EExwtA2p36m" w:tgtFrame="_blank" w:tooltip="Закон РФ от 07.02.1992 N 2300-1 &gt; (ред. от 24.04.2020) &gt; &quot;О защите прав потребителей&quot; &gt;  Глава I. Общие положения &gt; Статья 17. Судебная защита прав потребителей" w:history="1">
        <w:r>
          <w:rPr>
            <w:rStyle w:val="a3"/>
            <w:rFonts w:ascii="Arial" w:hAnsi="Arial" w:cs="Arial"/>
            <w:color w:val="8859A8"/>
            <w:sz w:val="23"/>
            <w:szCs w:val="23"/>
            <w:bdr w:val="none" w:sz="0" w:space="0" w:color="auto" w:frame="1"/>
          </w:rPr>
          <w:t>17</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подпункта 4 пункта 2 статьи </w:t>
      </w:r>
      <w:hyperlink r:id="rId33" w:tgtFrame="_blank" w:tooltip="НК РФ &gt;  Раздел VIII. Федеральные налоги &gt; Глава 25.3. Государственная пошлина &gt; Статья 333.36. Льготы при обращении в Верховный Суд Российской Федерации, суды общей юрисдикции, к мировым судьям" w:history="1">
        <w:r>
          <w:rPr>
            <w:rStyle w:val="a3"/>
            <w:rFonts w:ascii="Arial" w:hAnsi="Arial" w:cs="Arial"/>
            <w:color w:val="8859A8"/>
            <w:sz w:val="23"/>
            <w:szCs w:val="23"/>
            <w:bdr w:val="none" w:sz="0" w:space="0" w:color="auto" w:frame="1"/>
          </w:rPr>
          <w:t>333.36</w:t>
        </w:r>
      </w:hyperlink>
      <w:r>
        <w:rPr>
          <w:rFonts w:ascii="Arial" w:hAnsi="Arial" w:cs="Arial"/>
          <w:color w:val="000000"/>
          <w:sz w:val="23"/>
          <w:szCs w:val="23"/>
          <w:shd w:val="clear" w:color="auto" w:fill="FFFFFF"/>
        </w:rPr>
        <w:t> Налогового кодекса Российской Федерации (далее – НК РФ) истец освобожден от уплаты государственной пошлины.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в силу положений статьи </w:t>
      </w:r>
      <w:hyperlink r:id="rId34" w:tgtFrame="_blank" w:tooltip="НК РФ &gt;  Раздел VIII. Федеральные налоги &gt; Глава 25.3. Государственная пошлина &gt; Статья 333.19. Размеры государственной пошлины по делам, рассматриваемым Верховным Судом Российской Федерации, судами общей юрисдикции, мировыми судьями" w:history="1">
        <w:r>
          <w:rPr>
            <w:rStyle w:val="a3"/>
            <w:rFonts w:ascii="Arial" w:hAnsi="Arial" w:cs="Arial"/>
            <w:color w:val="8859A8"/>
            <w:sz w:val="23"/>
            <w:szCs w:val="23"/>
            <w:bdr w:val="none" w:sz="0" w:space="0" w:color="auto" w:frame="1"/>
          </w:rPr>
          <w:t>333.19 НК РФ</w:t>
        </w:r>
      </w:hyperlink>
      <w:r>
        <w:rPr>
          <w:rFonts w:ascii="Arial" w:hAnsi="Arial" w:cs="Arial"/>
          <w:color w:val="000000"/>
          <w:sz w:val="23"/>
          <w:szCs w:val="23"/>
          <w:shd w:val="clear" w:color="auto" w:fill="FFFFFF"/>
        </w:rPr>
        <w:t>, статьи </w:t>
      </w:r>
      <w:hyperlink r:id="rId35"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 ГПК РФ</w:t>
        </w:r>
      </w:hyperlink>
      <w:r>
        <w:rPr>
          <w:rFonts w:ascii="Arial" w:hAnsi="Arial" w:cs="Arial"/>
          <w:color w:val="000000"/>
          <w:sz w:val="23"/>
          <w:szCs w:val="23"/>
          <w:shd w:val="clear" w:color="auto" w:fill="FFFFFF"/>
        </w:rPr>
        <w:t>, статьи </w:t>
      </w:r>
      <w:hyperlink r:id="rId36" w:tgtFrame="_blank" w:tooltip="БК РФ &gt;  Часть II. Бюджетная система Российской Федерации &gt; Раздел II. Доходы бюджетов &gt; Глава 9. Доходы местных бюджетов &gt; Статья 61.2. Налоговые доходы бюджетов городских округов" w:history="1">
        <w:r>
          <w:rPr>
            <w:rStyle w:val="a3"/>
            <w:rFonts w:ascii="Arial" w:hAnsi="Arial" w:cs="Arial"/>
            <w:color w:val="8859A8"/>
            <w:sz w:val="23"/>
            <w:szCs w:val="23"/>
            <w:bdr w:val="none" w:sz="0" w:space="0" w:color="auto" w:frame="1"/>
          </w:rPr>
          <w:t>61.2</w:t>
        </w:r>
      </w:hyperlink>
      <w:r>
        <w:rPr>
          <w:rFonts w:ascii="Arial" w:hAnsi="Arial" w:cs="Arial"/>
          <w:color w:val="000000"/>
          <w:sz w:val="23"/>
          <w:szCs w:val="23"/>
          <w:shd w:val="clear" w:color="auto" w:fill="FFFFFF"/>
        </w:rPr>
        <w:t> Бюджетного кодекса Российской Федерации с ответчика в доход местного бюджета подлежит взысканию госпошлина в размере 2 360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и руководствуясь статьями </w:t>
      </w:r>
      <w:hyperlink r:id="rId37"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hyperlink>
      <w:r>
        <w:rPr>
          <w:rFonts w:ascii="Arial" w:hAnsi="Arial" w:cs="Arial"/>
          <w:color w:val="000000"/>
          <w:sz w:val="23"/>
          <w:szCs w:val="23"/>
          <w:shd w:val="clear" w:color="auto" w:fill="FFFFFF"/>
        </w:rPr>
        <w:t>-</w:t>
      </w:r>
      <w:hyperlink r:id="rId38"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8859A8"/>
            <w:sz w:val="23"/>
            <w:szCs w:val="23"/>
            <w:bdr w:val="none" w:sz="0" w:space="0" w:color="auto" w:frame="1"/>
          </w:rPr>
          <w:t>199</w:t>
        </w:r>
      </w:hyperlink>
      <w:r>
        <w:rPr>
          <w:rFonts w:ascii="Arial" w:hAnsi="Arial" w:cs="Arial"/>
          <w:color w:val="000000"/>
          <w:sz w:val="23"/>
          <w:szCs w:val="23"/>
          <w:shd w:val="clear" w:color="auto" w:fill="FFFFFF"/>
        </w:rPr>
        <w:t> Гражданского процессуального кодекса Российской Федерации, суд</w:t>
      </w:r>
      <w:r>
        <w:rPr>
          <w:rFonts w:ascii="Arial" w:hAnsi="Arial" w:cs="Arial"/>
          <w:color w:val="000000"/>
          <w:sz w:val="23"/>
          <w:szCs w:val="23"/>
        </w:rPr>
        <w:br/>
      </w:r>
      <w:r>
        <w:rPr>
          <w:rFonts w:ascii="Arial" w:hAnsi="Arial" w:cs="Arial"/>
          <w:color w:val="000000"/>
          <w:sz w:val="23"/>
          <w:szCs w:val="23"/>
        </w:rPr>
        <w:br/>
      </w:r>
    </w:p>
    <w:p w:rsidR="00484878" w:rsidRDefault="00484878" w:rsidP="00484878">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1B5D40" w:rsidRPr="001F2E87" w:rsidRDefault="00484878" w:rsidP="00484878">
      <w:r>
        <w:rPr>
          <w:rFonts w:ascii="Arial" w:hAnsi="Arial" w:cs="Arial"/>
          <w:color w:val="000000"/>
          <w:sz w:val="23"/>
          <w:szCs w:val="23"/>
          <w:shd w:val="clear" w:color="auto" w:fill="FFFFFF"/>
        </w:rPr>
        <w:t xml:space="preserve">Иск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Г.А.,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М.М. к обществу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(ИНН 1655264253) о взыскании неустойки, расходов на устранение недостатков, компенсации морального вреда, штрафа, взаимозачете требований </w:t>
      </w:r>
      <w:r>
        <w:rPr>
          <w:rFonts w:ascii="Arial" w:hAnsi="Arial" w:cs="Arial"/>
          <w:color w:val="000000"/>
          <w:sz w:val="23"/>
          <w:szCs w:val="23"/>
          <w:shd w:val="clear" w:color="auto" w:fill="FFFFFF"/>
        </w:rPr>
        <w:lastRenderedPageBreak/>
        <w:t>удовлетворить частично.</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Взыскать с общества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М.М. неустойку за нарушение срока передачи объекта долевого строительства в размере 31 000 (тридцать одна тысяча) рублей, компенсацию морального вреда в размере 1 500 (одна тысяча пятьсот) рублей, штраф в размере 13 111 (тринадцать тысяч сто одиннадцать) рублей 50 копеек, расходы на оплату услуг эксперта в размере 4</w:t>
      </w:r>
      <w:proofErr w:type="gramEnd"/>
      <w:r>
        <w:rPr>
          <w:rFonts w:ascii="Arial" w:hAnsi="Arial" w:cs="Arial"/>
          <w:color w:val="000000"/>
          <w:sz w:val="23"/>
          <w:szCs w:val="23"/>
          <w:shd w:val="clear" w:color="auto" w:fill="FFFFFF"/>
        </w:rPr>
        <w:t xml:space="preserve"> 000 (четыре тысячи) рублей.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Взыскать с общества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ой Г.А. неустойку за нарушение срока передачи объекта долевого строительства в размере 31 000 (тридцать одна тысяча) рублей, компенсацию морального вреда в размере 1 500 (одна тысяча пятьсот) рублей, штраф в размере 13 111 (четырнадцать тысяч шестьсот одиннадцать) рублей 49 копеек, расходы на оплату услуг эксперта в размере 4</w:t>
      </w:r>
      <w:proofErr w:type="gramEnd"/>
      <w:r>
        <w:rPr>
          <w:rFonts w:ascii="Arial" w:hAnsi="Arial" w:cs="Arial"/>
          <w:color w:val="000000"/>
          <w:sz w:val="23"/>
          <w:szCs w:val="23"/>
          <w:shd w:val="clear" w:color="auto" w:fill="FFFFFF"/>
        </w:rPr>
        <w:t xml:space="preserve"> 000 (четыре тысячи) рублей.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Признать пункт 1 акта о передаче застройщиком объекта долевого строительства &lt;номер изъят&gt; по договору участия в долевом строительстве &lt;номер изъят&gt;П-35/144 от &lt;дата изъята&gt; в отношении &lt;адрес изъят&gt; корпус 3 по проспекту Победы &lt;адрес изъят&gt; недействительным в части указания площади квартиры указав общую площадь данной квартиры по СНиП 93,73 </w:t>
      </w:r>
      <w:proofErr w:type="spellStart"/>
      <w:r>
        <w:rPr>
          <w:rFonts w:ascii="Arial" w:hAnsi="Arial" w:cs="Arial"/>
          <w:color w:val="000000"/>
          <w:sz w:val="23"/>
          <w:szCs w:val="23"/>
          <w:shd w:val="clear" w:color="auto" w:fill="FFFFFF"/>
        </w:rPr>
        <w:t>кв.м</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Признать пункт 3 акта о передаче застройщиком объекта</w:t>
      </w:r>
      <w:proofErr w:type="gramEnd"/>
      <w:r>
        <w:rPr>
          <w:rFonts w:ascii="Arial" w:hAnsi="Arial" w:cs="Arial"/>
          <w:color w:val="000000"/>
          <w:sz w:val="23"/>
          <w:szCs w:val="23"/>
          <w:shd w:val="clear" w:color="auto" w:fill="FFFFFF"/>
        </w:rPr>
        <w:t xml:space="preserve"> долевого строительства &lt;номер изъят&gt; по договору участия в долевом строительстве &lt;номер изъят&gt;П-35/144 от &lt;дата изъята&gt; в отношении &lt;адрес изъят&gt; корпус 3 по проспекту Победы &lt;адрес изъят&gt; </w:t>
      </w:r>
      <w:proofErr w:type="gramStart"/>
      <w:r>
        <w:rPr>
          <w:rFonts w:ascii="Arial" w:hAnsi="Arial" w:cs="Arial"/>
          <w:color w:val="000000"/>
          <w:sz w:val="23"/>
          <w:szCs w:val="23"/>
          <w:shd w:val="clear" w:color="auto" w:fill="FFFFFF"/>
        </w:rPr>
        <w:t>недействительным</w:t>
      </w:r>
      <w:proofErr w:type="gramEnd"/>
      <w:r>
        <w:rPr>
          <w:rFonts w:ascii="Arial" w:hAnsi="Arial" w:cs="Arial"/>
          <w:color w:val="000000"/>
          <w:sz w:val="23"/>
          <w:szCs w:val="23"/>
          <w:shd w:val="clear" w:color="auto" w:fill="FFFFFF"/>
        </w:rPr>
        <w:t xml:space="preserve"> в части стоимости квартиры указав стоимость &lt;адрес изъят&gt; 720 898 (четыре миллиона семьсот двадцать тысяч восемьсот девяносто восемь) рублей 99 копеек.</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Произвести зачет взысканных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М.М.,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ой Г.А. неустойки, компенсации морального вреда, штрафа и расходов на оплату услуг эксперта на общую сумму в размере 99 222 (девяносто девять тысяч двести двадцать два) рубля 99 копеек в счет оплаты стоимости квартиры, расположенной в многоквартирном жилом доме по адресу: &lt;адрес изъят&gt;, </w:t>
      </w:r>
      <w:proofErr w:type="spellStart"/>
      <w:r>
        <w:rPr>
          <w:rFonts w:ascii="Arial" w:hAnsi="Arial" w:cs="Arial"/>
          <w:color w:val="000000"/>
          <w:sz w:val="23"/>
          <w:szCs w:val="23"/>
          <w:shd w:val="clear" w:color="auto" w:fill="FFFFFF"/>
        </w:rPr>
        <w:t>кор</w:t>
      </w:r>
      <w:proofErr w:type="spellEnd"/>
      <w:r>
        <w:rPr>
          <w:rFonts w:ascii="Arial" w:hAnsi="Arial" w:cs="Arial"/>
          <w:color w:val="000000"/>
          <w:sz w:val="23"/>
          <w:szCs w:val="23"/>
          <w:shd w:val="clear" w:color="auto" w:fill="FFFFFF"/>
        </w:rPr>
        <w:t>. 3, &lt;адрес изъят&gt; по договору участия в</w:t>
      </w:r>
      <w:proofErr w:type="gramEnd"/>
      <w:r>
        <w:rPr>
          <w:rFonts w:ascii="Arial" w:hAnsi="Arial" w:cs="Arial"/>
          <w:color w:val="000000"/>
          <w:sz w:val="23"/>
          <w:szCs w:val="23"/>
          <w:shd w:val="clear" w:color="auto" w:fill="FFFFFF"/>
        </w:rPr>
        <w:t xml:space="preserve"> долевом </w:t>
      </w:r>
      <w:proofErr w:type="gramStart"/>
      <w:r>
        <w:rPr>
          <w:rFonts w:ascii="Arial" w:hAnsi="Arial" w:cs="Arial"/>
          <w:color w:val="000000"/>
          <w:sz w:val="23"/>
          <w:szCs w:val="23"/>
          <w:shd w:val="clear" w:color="auto" w:fill="FFFFFF"/>
        </w:rPr>
        <w:t>строительстве</w:t>
      </w:r>
      <w:proofErr w:type="gramEnd"/>
      <w:r>
        <w:rPr>
          <w:rFonts w:ascii="Arial" w:hAnsi="Arial" w:cs="Arial"/>
          <w:color w:val="000000"/>
          <w:sz w:val="23"/>
          <w:szCs w:val="23"/>
          <w:shd w:val="clear" w:color="auto" w:fill="FFFFFF"/>
        </w:rPr>
        <w:t xml:space="preserve"> &lt;номер изъят&gt;П-35/144 от &lt;дата изъята&gt;.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остальной части заявленные требования оставить без удовлетворения.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общества с ограниченной ответственностью «Жилой комплекс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доход муниципального образования &lt;адрес изъят&gt; госпошлину в размере 2 360 (две тысячи триста шестьдесят)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w:t>
      </w:r>
      <w:proofErr w:type="gramStart"/>
      <w:r>
        <w:rPr>
          <w:rFonts w:ascii="Arial" w:hAnsi="Arial" w:cs="Arial"/>
          <w:color w:val="000000"/>
          <w:sz w:val="23"/>
          <w:szCs w:val="23"/>
          <w:shd w:val="clear" w:color="auto" w:fill="FFFFFF"/>
        </w:rPr>
        <w:t>в Верховный суд Республики Татарстан через Советский районный суд &lt;адрес изъят&gt; в течение месяца со дня принятия решения в окончательной форме</w:t>
      </w:r>
      <w:proofErr w:type="gram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подпись Ф.Р. </w:t>
      </w:r>
      <w:proofErr w:type="spellStart"/>
      <w:r>
        <w:rPr>
          <w:rFonts w:ascii="Arial" w:hAnsi="Arial" w:cs="Arial"/>
          <w:color w:val="000000"/>
          <w:sz w:val="23"/>
          <w:szCs w:val="23"/>
          <w:shd w:val="clear" w:color="auto" w:fill="FFFFFF"/>
        </w:rPr>
        <w:t>Шафигуллин</w:t>
      </w:r>
      <w:proofErr w:type="spellEnd"/>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E7FC3"/>
    <w:rsid w:val="00484878"/>
    <w:rsid w:val="00AC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4848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4848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5727">
      <w:bodyDiv w:val="1"/>
      <w:marLeft w:val="0"/>
      <w:marRight w:val="0"/>
      <w:marTop w:val="0"/>
      <w:marBottom w:val="0"/>
      <w:divBdr>
        <w:top w:val="none" w:sz="0" w:space="0" w:color="auto"/>
        <w:left w:val="none" w:sz="0" w:space="0" w:color="auto"/>
        <w:bottom w:val="none" w:sz="0" w:space="0" w:color="auto"/>
        <w:right w:val="none" w:sz="0" w:space="0" w:color="auto"/>
      </w:divBdr>
      <w:divsChild>
        <w:div w:id="35473470">
          <w:marLeft w:val="0"/>
          <w:marRight w:val="0"/>
          <w:marTop w:val="300"/>
          <w:marBottom w:val="300"/>
          <w:divBdr>
            <w:top w:val="none" w:sz="0" w:space="0" w:color="auto"/>
            <w:left w:val="none" w:sz="0" w:space="0" w:color="auto"/>
            <w:bottom w:val="none" w:sz="0" w:space="0" w:color="auto"/>
            <w:right w:val="none" w:sz="0" w:space="0" w:color="auto"/>
          </w:divBdr>
          <w:divsChild>
            <w:div w:id="146041376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26219155">
          <w:marLeft w:val="0"/>
          <w:marRight w:val="0"/>
          <w:marTop w:val="300"/>
          <w:marBottom w:val="300"/>
          <w:divBdr>
            <w:top w:val="none" w:sz="0" w:space="0" w:color="auto"/>
            <w:left w:val="none" w:sz="0" w:space="0" w:color="auto"/>
            <w:bottom w:val="none" w:sz="0" w:space="0" w:color="auto"/>
            <w:right w:val="none" w:sz="0" w:space="0" w:color="auto"/>
          </w:divBdr>
          <w:divsChild>
            <w:div w:id="343746627">
              <w:marLeft w:val="0"/>
              <w:marRight w:val="0"/>
              <w:marTop w:val="0"/>
              <w:marBottom w:val="0"/>
              <w:divBdr>
                <w:top w:val="none" w:sz="0" w:space="0" w:color="auto"/>
                <w:left w:val="none" w:sz="0" w:space="0" w:color="auto"/>
                <w:bottom w:val="none" w:sz="0" w:space="0" w:color="auto"/>
                <w:right w:val="none" w:sz="0" w:space="0" w:color="auto"/>
              </w:divBdr>
            </w:div>
          </w:divsChild>
        </w:div>
        <w:div w:id="308021625">
          <w:marLeft w:val="0"/>
          <w:marRight w:val="0"/>
          <w:marTop w:val="300"/>
          <w:marBottom w:val="300"/>
          <w:divBdr>
            <w:top w:val="none" w:sz="0" w:space="0" w:color="auto"/>
            <w:left w:val="none" w:sz="0" w:space="0" w:color="auto"/>
            <w:bottom w:val="none" w:sz="0" w:space="0" w:color="auto"/>
            <w:right w:val="none" w:sz="0" w:space="0" w:color="auto"/>
          </w:divBdr>
          <w:divsChild>
            <w:div w:id="146670299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615407661">
          <w:marLeft w:val="0"/>
          <w:marRight w:val="0"/>
          <w:marTop w:val="300"/>
          <w:marBottom w:val="300"/>
          <w:divBdr>
            <w:top w:val="none" w:sz="0" w:space="0" w:color="auto"/>
            <w:left w:val="none" w:sz="0" w:space="0" w:color="auto"/>
            <w:bottom w:val="none" w:sz="0" w:space="0" w:color="auto"/>
            <w:right w:val="none" w:sz="0" w:space="0" w:color="auto"/>
          </w:divBdr>
          <w:divsChild>
            <w:div w:id="1769276053">
              <w:marLeft w:val="0"/>
              <w:marRight w:val="0"/>
              <w:marTop w:val="0"/>
              <w:marBottom w:val="0"/>
              <w:divBdr>
                <w:top w:val="none" w:sz="0" w:space="0" w:color="auto"/>
                <w:left w:val="none" w:sz="0" w:space="0" w:color="auto"/>
                <w:bottom w:val="none" w:sz="0" w:space="0" w:color="auto"/>
                <w:right w:val="none" w:sz="0" w:space="0" w:color="auto"/>
              </w:divBdr>
            </w:div>
          </w:divsChild>
        </w:div>
        <w:div w:id="2103720542">
          <w:marLeft w:val="0"/>
          <w:marRight w:val="0"/>
          <w:marTop w:val="300"/>
          <w:marBottom w:val="300"/>
          <w:divBdr>
            <w:top w:val="none" w:sz="0" w:space="0" w:color="auto"/>
            <w:left w:val="none" w:sz="0" w:space="0" w:color="auto"/>
            <w:bottom w:val="none" w:sz="0" w:space="0" w:color="auto"/>
            <w:right w:val="none" w:sz="0" w:space="0" w:color="auto"/>
          </w:divBdr>
          <w:divsChild>
            <w:div w:id="1196962783">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1_1/glava-22/statia-310/" TargetMode="External"/><Relationship Id="rId13" Type="http://schemas.openxmlformats.org/officeDocument/2006/relationships/hyperlink" Target="https://sudact.ru/law/gpk-rf/razdel-i/glava-6/statia-67/" TargetMode="External"/><Relationship Id="rId18" Type="http://schemas.openxmlformats.org/officeDocument/2006/relationships/hyperlink" Target="https://sudact.ru/law/gk-rf-chast1/razdel-iii/podrazdel-1_1/glava-25/statia-395/" TargetMode="External"/><Relationship Id="rId26" Type="http://schemas.openxmlformats.org/officeDocument/2006/relationships/hyperlink" Target="https://sudact.ru/law/gpk-rf/razdel-i/glava-7/statia-9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udact.ru/law/gk-rf-chast2/razdel-iv/glava-59/ss-4_5/statia-1101/" TargetMode="External"/><Relationship Id="rId34" Type="http://schemas.openxmlformats.org/officeDocument/2006/relationships/hyperlink" Target="https://sudact.ru/law/nk-rf-chast2/razdel-viii/glava-25.3/statia-333.19_1/" TargetMode="External"/><Relationship Id="rId7" Type="http://schemas.openxmlformats.org/officeDocument/2006/relationships/hyperlink" Target="https://sudact.ru/law/gk-rf-chast1/razdel-iii/podrazdel-1_1/glava-22/statia-309/" TargetMode="External"/><Relationship Id="rId12" Type="http://schemas.openxmlformats.org/officeDocument/2006/relationships/hyperlink" Target="https://sudact.ru/law/zakon-rf-ot-07021992-n-2300-1-o/" TargetMode="External"/><Relationship Id="rId17" Type="http://schemas.openxmlformats.org/officeDocument/2006/relationships/hyperlink" Target="https://sudact.ru/law/gk-rf-chast1/razdel-iii/podrazdel-1_1/glava-25/statia-395/" TargetMode="External"/><Relationship Id="rId25" Type="http://schemas.openxmlformats.org/officeDocument/2006/relationships/hyperlink" Target="https://sudact.ru/law/gk-rf-chast1/razdel-iii/podrazdel-1_1/glava-23/ss-2_3/statia-333/" TargetMode="External"/><Relationship Id="rId33" Type="http://schemas.openxmlformats.org/officeDocument/2006/relationships/hyperlink" Target="https://sudact.ru/law/nk-rf-chast2/razdel-viii/glava-25.3/statia-333.36_1/" TargetMode="External"/><Relationship Id="rId38" Type="http://schemas.openxmlformats.org/officeDocument/2006/relationships/hyperlink" Target="https://sudact.ru/law/gpk-rf/razdel-ii/podrazdel-ii/glava-16/statia-199_1/" TargetMode="External"/><Relationship Id="rId2" Type="http://schemas.microsoft.com/office/2007/relationships/stylesWithEffects" Target="stylesWithEffects.xml"/><Relationship Id="rId16" Type="http://schemas.openxmlformats.org/officeDocument/2006/relationships/hyperlink" Target="https://sudact.ru/law/konstitutsiia/" TargetMode="External"/><Relationship Id="rId20" Type="http://schemas.openxmlformats.org/officeDocument/2006/relationships/hyperlink" Target="https://sudact.ru/law/gk-rf-chast1/razdel-i/podrazdel-3/glava-8/statia-151/" TargetMode="External"/><Relationship Id="rId29" Type="http://schemas.openxmlformats.org/officeDocument/2006/relationships/hyperlink" Target="https://sudact.ru/law/gk-rf-chast1/razdel-iii/podrazdel-1_1/glava-26/statia-410/" TargetMode="External"/><Relationship Id="rId1" Type="http://schemas.openxmlformats.org/officeDocument/2006/relationships/styles" Target="styles.xml"/><Relationship Id="rId6" Type="http://schemas.openxmlformats.org/officeDocument/2006/relationships/hyperlink" Target="https://sudact.ru/law/koap/razdel-ii/glava-12/statia-12.37/" TargetMode="External"/><Relationship Id="rId11" Type="http://schemas.openxmlformats.org/officeDocument/2006/relationships/hyperlink" Target="https://sudact.ru/law/federalnyi-zakon-ot-30122004-n-214-fz-ob/" TargetMode="External"/><Relationship Id="rId24" Type="http://schemas.openxmlformats.org/officeDocument/2006/relationships/hyperlink" Target="https://sudact.ru/law/gk-rf-chast1/razdel-iii/podrazdel-1_1/glava-23/ss-2_3/statia-330/" TargetMode="External"/><Relationship Id="rId32" Type="http://schemas.openxmlformats.org/officeDocument/2006/relationships/hyperlink" Target="https://sudact.ru/law/zakon-rf-ot-07021992-n-2300-1-o/" TargetMode="External"/><Relationship Id="rId37" Type="http://schemas.openxmlformats.org/officeDocument/2006/relationships/hyperlink" Target="https://sudact.ru/law/gpk-rf/razdel-ii/podrazdel-ii/glava-16/statia-194/" TargetMode="External"/><Relationship Id="rId40" Type="http://schemas.openxmlformats.org/officeDocument/2006/relationships/theme" Target="theme/theme1.xml"/><Relationship Id="rId5" Type="http://schemas.openxmlformats.org/officeDocument/2006/relationships/hyperlink" Target="https://sudact.ru/law/konstitutsiia/" TargetMode="External"/><Relationship Id="rId15" Type="http://schemas.openxmlformats.org/officeDocument/2006/relationships/hyperlink" Target="https://sudact.ru/law/gk-rf-chast1/razdel-iii/podrazdel-1_1/glava-23/ss-2_3/statia-333/" TargetMode="External"/><Relationship Id="rId23" Type="http://schemas.openxmlformats.org/officeDocument/2006/relationships/hyperlink" Target="https://sudact.ru/law/zakon-rf-ot-07021992-n-2300-1-o/" TargetMode="External"/><Relationship Id="rId28" Type="http://schemas.openxmlformats.org/officeDocument/2006/relationships/hyperlink" Target="https://sudact.ru/law/gk-rf-chast1/razdel-iii/podrazdel-1_1/glava-26/statia-408/" TargetMode="External"/><Relationship Id="rId36" Type="http://schemas.openxmlformats.org/officeDocument/2006/relationships/hyperlink" Target="https://sudact.ru/law/bk-rf/chast-ii/razdel-ii/glava-9/statia-61.2/" TargetMode="External"/><Relationship Id="rId10" Type="http://schemas.openxmlformats.org/officeDocument/2006/relationships/hyperlink" Target="https://sudact.ru/law/federalnyi-zakon-ot-30122004-n-214-fz-ob/" TargetMode="External"/><Relationship Id="rId19" Type="http://schemas.openxmlformats.org/officeDocument/2006/relationships/hyperlink" Target="https://sudact.ru/law/gk-rf-chast1/razdel-iii/podrazdel-1_1/glava-23/ss-2_3/statia-333/" TargetMode="External"/><Relationship Id="rId31" Type="http://schemas.openxmlformats.org/officeDocument/2006/relationships/hyperlink" Target="https://sudact.ru/law/gpk-rf/razdel-i/glava-7/statia-103/" TargetMode="External"/><Relationship Id="rId4" Type="http://schemas.openxmlformats.org/officeDocument/2006/relationships/webSettings" Target="webSettings.xml"/><Relationship Id="rId9" Type="http://schemas.openxmlformats.org/officeDocument/2006/relationships/hyperlink" Target="https://sudact.ru/law/federalnyi-zakon-ot-30122004-n-214-fz-ob/" TargetMode="External"/><Relationship Id="rId14" Type="http://schemas.openxmlformats.org/officeDocument/2006/relationships/hyperlink" Target="https://sudact.ru/law/gk-rf-chast1/razdel-iii/podrazdel-1_1/glava-23/ss-2_3/statia-333/" TargetMode="External"/><Relationship Id="rId22" Type="http://schemas.openxmlformats.org/officeDocument/2006/relationships/hyperlink" Target="https://sudact.ru/law/zakon-rf-ot-07021992-n-2300-1-o/" TargetMode="External"/><Relationship Id="rId27" Type="http://schemas.openxmlformats.org/officeDocument/2006/relationships/hyperlink" Target="https://sudact.ru/law/gk-rf-chast1/razdel-iii/podrazdel-1_1/glava-26/statia-407/" TargetMode="External"/><Relationship Id="rId30" Type="http://schemas.openxmlformats.org/officeDocument/2006/relationships/hyperlink" Target="https://sudact.ru/law/gk-rf-chast1/razdel-iii/podrazdel-1_1/glava-26/statia-410/" TargetMode="External"/><Relationship Id="rId35" Type="http://schemas.openxmlformats.org/officeDocument/2006/relationships/hyperlink" Target="https://sudact.ru/law/gpk-rf/razdel-i/glava-7/statia-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6742</Words>
  <Characters>38435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2020-10-13T10:19:00Z</dcterms:created>
  <dcterms:modified xsi:type="dcterms:W3CDTF">2020-10-13T10:19:00Z</dcterms:modified>
</cp:coreProperties>
</file>